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4098" w14:textId="1A1C88EC" w:rsidR="003B1AB8" w:rsidRPr="0036428D" w:rsidRDefault="003B1AB8" w:rsidP="00041369">
      <w:pPr>
        <w:jc w:val="center"/>
        <w:rPr>
          <w:rFonts w:ascii="ＭＳ ゴシック" w:eastAsia="ＭＳ ゴシック" w:hAnsi="ＭＳ ゴシック"/>
          <w:color w:val="000000" w:themeColor="text1"/>
          <w:sz w:val="24"/>
          <w:szCs w:val="24"/>
        </w:rPr>
      </w:pPr>
      <w:r w:rsidRPr="0036428D">
        <w:rPr>
          <w:rFonts w:ascii="ＭＳ ゴシック" w:eastAsia="ＭＳ ゴシック" w:hAnsi="ＭＳ ゴシック"/>
          <w:color w:val="000000" w:themeColor="text1"/>
          <w:sz w:val="24"/>
          <w:szCs w:val="24"/>
        </w:rPr>
        <w:t>仕</w:t>
      </w:r>
      <w:r w:rsidR="00C46757" w:rsidRPr="0036428D">
        <w:rPr>
          <w:rFonts w:ascii="ＭＳ ゴシック" w:eastAsia="ＭＳ ゴシック" w:hAnsi="ＭＳ ゴシック" w:hint="eastAsia"/>
          <w:color w:val="000000" w:themeColor="text1"/>
          <w:sz w:val="24"/>
          <w:szCs w:val="24"/>
        </w:rPr>
        <w:t xml:space="preserve">　</w:t>
      </w:r>
      <w:r w:rsidRPr="0036428D">
        <w:rPr>
          <w:rFonts w:ascii="ＭＳ ゴシック" w:eastAsia="ＭＳ ゴシック" w:hAnsi="ＭＳ ゴシック"/>
          <w:color w:val="000000" w:themeColor="text1"/>
          <w:sz w:val="24"/>
          <w:szCs w:val="24"/>
        </w:rPr>
        <w:t>様</w:t>
      </w:r>
      <w:r w:rsidR="00C46757" w:rsidRPr="0036428D">
        <w:rPr>
          <w:rFonts w:ascii="ＭＳ ゴシック" w:eastAsia="ＭＳ ゴシック" w:hAnsi="ＭＳ ゴシック" w:hint="eastAsia"/>
          <w:color w:val="000000" w:themeColor="text1"/>
          <w:sz w:val="24"/>
          <w:szCs w:val="24"/>
        </w:rPr>
        <w:t xml:space="preserve">　</w:t>
      </w:r>
      <w:r w:rsidRPr="0036428D">
        <w:rPr>
          <w:rFonts w:ascii="ＭＳ ゴシック" w:eastAsia="ＭＳ ゴシック" w:hAnsi="ＭＳ ゴシック"/>
          <w:color w:val="000000" w:themeColor="text1"/>
          <w:sz w:val="24"/>
          <w:szCs w:val="24"/>
        </w:rPr>
        <w:t>書</w:t>
      </w:r>
    </w:p>
    <w:p w14:paraId="170F8495" w14:textId="3B12A636" w:rsidR="00041369" w:rsidRPr="0036428D" w:rsidRDefault="00041369">
      <w:pPr>
        <w:rPr>
          <w:rFonts w:ascii="ＭＳ 明朝" w:eastAsia="ＭＳ 明朝" w:hAnsi="ＭＳ 明朝"/>
          <w:color w:val="000000" w:themeColor="text1"/>
          <w:sz w:val="22"/>
        </w:rPr>
      </w:pPr>
    </w:p>
    <w:p w14:paraId="557F3E2E" w14:textId="77777777" w:rsidR="00DC7443" w:rsidRPr="0036428D" w:rsidRDefault="00DC7443">
      <w:pPr>
        <w:rPr>
          <w:rFonts w:ascii="ＭＳ 明朝" w:eastAsia="ＭＳ 明朝" w:hAnsi="ＭＳ 明朝"/>
          <w:color w:val="000000" w:themeColor="text1"/>
          <w:sz w:val="22"/>
        </w:rPr>
      </w:pPr>
    </w:p>
    <w:p w14:paraId="690B10C4" w14:textId="77777777" w:rsidR="00A8755B" w:rsidRPr="0036428D" w:rsidRDefault="003B1AB8">
      <w:pPr>
        <w:rPr>
          <w:rFonts w:ascii="ＭＳ ゴシック" w:eastAsia="ＭＳ ゴシック" w:hAnsi="ＭＳ ゴシック"/>
          <w:color w:val="000000" w:themeColor="text1"/>
          <w:sz w:val="22"/>
        </w:rPr>
      </w:pPr>
      <w:r w:rsidRPr="0036428D">
        <w:rPr>
          <w:rFonts w:ascii="ＭＳ ゴシック" w:eastAsia="ＭＳ ゴシック" w:hAnsi="ＭＳ ゴシック"/>
          <w:color w:val="000000" w:themeColor="text1"/>
          <w:sz w:val="22"/>
        </w:rPr>
        <w:t>１</w:t>
      </w:r>
      <w:r w:rsidR="00041369" w:rsidRPr="0036428D">
        <w:rPr>
          <w:rFonts w:ascii="ＭＳ ゴシック" w:eastAsia="ＭＳ ゴシック" w:hAnsi="ＭＳ ゴシック" w:hint="eastAsia"/>
          <w:color w:val="000000" w:themeColor="text1"/>
          <w:sz w:val="22"/>
        </w:rPr>
        <w:t xml:space="preserve">　</w:t>
      </w:r>
      <w:r w:rsidR="00A8755B" w:rsidRPr="0036428D">
        <w:rPr>
          <w:rFonts w:ascii="ＭＳ ゴシック" w:eastAsia="ＭＳ ゴシック" w:hAnsi="ＭＳ ゴシック" w:hint="eastAsia"/>
          <w:color w:val="000000" w:themeColor="text1"/>
          <w:sz w:val="22"/>
        </w:rPr>
        <w:t>Ｘ線一般撮影システムの構成</w:t>
      </w:r>
    </w:p>
    <w:p w14:paraId="542F4796" w14:textId="77777777" w:rsidR="00A8755B" w:rsidRPr="0036428D" w:rsidRDefault="00A8755B" w:rsidP="00956FEE">
      <w:pPr>
        <w:spacing w:line="140" w:lineRule="exact"/>
        <w:rPr>
          <w:rFonts w:ascii="ＭＳ ゴシック" w:eastAsia="ＭＳ ゴシック" w:hAnsi="ＭＳ ゴシック"/>
          <w:color w:val="000000" w:themeColor="text1"/>
          <w:sz w:val="22"/>
        </w:rPr>
      </w:pPr>
    </w:p>
    <w:p w14:paraId="31B111DE" w14:textId="14597029" w:rsidR="00A8755B" w:rsidRPr="0036428D" w:rsidRDefault="00A8755B" w:rsidP="00A8755B">
      <w:pPr>
        <w:ind w:firstLineChars="100" w:firstLine="220"/>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 xml:space="preserve">⑴　</w:t>
      </w:r>
      <w:r w:rsidR="0082447E" w:rsidRPr="0036428D">
        <w:rPr>
          <w:rFonts w:ascii="ＭＳ ゴシック" w:eastAsia="ＭＳ ゴシック" w:hAnsi="ＭＳ ゴシック" w:hint="eastAsia"/>
          <w:color w:val="000000" w:themeColor="text1"/>
          <w:sz w:val="22"/>
        </w:rPr>
        <w:t>天井走行式</w:t>
      </w:r>
      <w:r w:rsidRPr="0036428D">
        <w:rPr>
          <w:rFonts w:ascii="ＭＳ ゴシック" w:eastAsia="ＭＳ ゴシック" w:hAnsi="ＭＳ ゴシック" w:hint="eastAsia"/>
          <w:color w:val="000000" w:themeColor="text1"/>
          <w:sz w:val="22"/>
        </w:rPr>
        <w:t>Ｘ線</w:t>
      </w:r>
      <w:r w:rsidR="00E265A1" w:rsidRPr="0036428D">
        <w:rPr>
          <w:rFonts w:ascii="ＭＳ ゴシック" w:eastAsia="ＭＳ ゴシック" w:hAnsi="ＭＳ ゴシック" w:hint="eastAsia"/>
          <w:color w:val="000000" w:themeColor="text1"/>
          <w:sz w:val="22"/>
        </w:rPr>
        <w:t>一般</w:t>
      </w:r>
      <w:r w:rsidRPr="0036428D">
        <w:rPr>
          <w:rFonts w:ascii="ＭＳ ゴシック" w:eastAsia="ＭＳ ゴシック" w:hAnsi="ＭＳ ゴシック" w:hint="eastAsia"/>
          <w:color w:val="000000" w:themeColor="text1"/>
          <w:sz w:val="22"/>
        </w:rPr>
        <w:t>撮影装置</w:t>
      </w:r>
    </w:p>
    <w:p w14:paraId="0F419E7E" w14:textId="15FB6104" w:rsidR="00776A20" w:rsidRPr="0036428D" w:rsidRDefault="000662D1" w:rsidP="000662D1">
      <w:pPr>
        <w:ind w:leftChars="213" w:left="447" w:firstLineChars="96" w:firstLine="211"/>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次のいずれ</w:t>
      </w:r>
      <w:r w:rsidR="00776A20" w:rsidRPr="0036428D">
        <w:rPr>
          <w:rFonts w:ascii="ＭＳ 明朝" w:eastAsia="ＭＳ 明朝" w:hAnsi="ＭＳ 明朝" w:hint="eastAsia"/>
          <w:color w:val="000000" w:themeColor="text1"/>
          <w:sz w:val="22"/>
        </w:rPr>
        <w:t>か又は次のいずれかと</w:t>
      </w:r>
      <w:r w:rsidRPr="0036428D">
        <w:rPr>
          <w:rFonts w:ascii="ＭＳ 明朝" w:eastAsia="ＭＳ 明朝" w:hAnsi="ＭＳ 明朝" w:hint="eastAsia"/>
          <w:color w:val="000000" w:themeColor="text1"/>
          <w:sz w:val="22"/>
        </w:rPr>
        <w:t>同等</w:t>
      </w:r>
      <w:r w:rsidR="00776A20" w:rsidRPr="0036428D">
        <w:rPr>
          <w:rFonts w:ascii="ＭＳ 明朝" w:eastAsia="ＭＳ 明朝" w:hAnsi="ＭＳ 明朝" w:hint="eastAsia"/>
          <w:color w:val="000000" w:themeColor="text1"/>
          <w:sz w:val="22"/>
        </w:rPr>
        <w:t>の性能を有し本協会が認めた機種とする。</w:t>
      </w:r>
    </w:p>
    <w:p w14:paraId="33B469D1" w14:textId="77777777" w:rsidR="000662D1" w:rsidRPr="0036428D" w:rsidRDefault="000662D1" w:rsidP="0082447E">
      <w:pPr>
        <w:spacing w:line="140" w:lineRule="exact"/>
        <w:rPr>
          <w:rFonts w:ascii="ＭＳ 明朝" w:eastAsia="ＭＳ 明朝" w:hAnsi="ＭＳ 明朝"/>
          <w:color w:val="000000" w:themeColor="text1"/>
          <w:sz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2247"/>
        <w:gridCol w:w="2247"/>
        <w:gridCol w:w="2247"/>
        <w:gridCol w:w="2248"/>
      </w:tblGrid>
      <w:tr w:rsidR="0036428D" w:rsidRPr="0036428D" w14:paraId="38326AD2" w14:textId="09A42449" w:rsidTr="002B0DBA">
        <w:trPr>
          <w:trHeight w:val="293"/>
        </w:trPr>
        <w:tc>
          <w:tcPr>
            <w:tcW w:w="2247" w:type="dxa"/>
            <w:vAlign w:val="center"/>
          </w:tcPr>
          <w:p w14:paraId="28F0C7EC" w14:textId="10BC7DFD"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メーカー</w:t>
            </w:r>
          </w:p>
        </w:tc>
        <w:tc>
          <w:tcPr>
            <w:tcW w:w="2247" w:type="dxa"/>
            <w:vAlign w:val="center"/>
          </w:tcPr>
          <w:p w14:paraId="6713B172" w14:textId="0D530F91"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ｷｬﾉﾝﾒﾃﾞｨｶﾙｼｽﾃﾑｽﾞ㈱</w:t>
            </w:r>
          </w:p>
        </w:tc>
        <w:tc>
          <w:tcPr>
            <w:tcW w:w="2247" w:type="dxa"/>
            <w:vAlign w:val="center"/>
          </w:tcPr>
          <w:p w14:paraId="199D9049" w14:textId="45818989"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㈱島津製作所</w:t>
            </w:r>
          </w:p>
        </w:tc>
        <w:tc>
          <w:tcPr>
            <w:tcW w:w="2248" w:type="dxa"/>
            <w:vAlign w:val="center"/>
          </w:tcPr>
          <w:p w14:paraId="7910BA3D" w14:textId="0BF61A2E"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富士フイルムヘルスケア（株）</w:t>
            </w:r>
          </w:p>
        </w:tc>
      </w:tr>
      <w:tr w:rsidR="0036428D" w:rsidRPr="0036428D" w14:paraId="5CE56F8D" w14:textId="03436747" w:rsidTr="000662D1">
        <w:trPr>
          <w:trHeight w:val="160"/>
        </w:trPr>
        <w:tc>
          <w:tcPr>
            <w:tcW w:w="2247" w:type="dxa"/>
            <w:vAlign w:val="center"/>
          </w:tcPr>
          <w:p w14:paraId="27123F11" w14:textId="6C0A847D" w:rsidR="004C78B5" w:rsidRPr="0036428D" w:rsidRDefault="004C78B5" w:rsidP="004C78B5">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品名</w:t>
            </w:r>
          </w:p>
        </w:tc>
        <w:tc>
          <w:tcPr>
            <w:tcW w:w="2247" w:type="dxa"/>
            <w:vAlign w:val="center"/>
          </w:tcPr>
          <w:p w14:paraId="020A36D0" w14:textId="6C26CDF6"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MRAD-A32S</w:t>
            </w:r>
          </w:p>
        </w:tc>
        <w:tc>
          <w:tcPr>
            <w:tcW w:w="2247" w:type="dxa"/>
            <w:vAlign w:val="center"/>
          </w:tcPr>
          <w:p w14:paraId="3265E1F4" w14:textId="3C2630D1" w:rsidR="004C78B5" w:rsidRPr="0036428D" w:rsidRDefault="004C78B5" w:rsidP="004C78B5">
            <w:pPr>
              <w:jc w:val="center"/>
              <w:rPr>
                <w:rFonts w:ascii="ＭＳ 明朝" w:eastAsia="ＭＳ 明朝" w:hAnsi="ＭＳ 明朝"/>
                <w:color w:val="000000" w:themeColor="text1"/>
                <w:sz w:val="22"/>
              </w:rPr>
            </w:pPr>
            <w:proofErr w:type="spellStart"/>
            <w:r w:rsidRPr="0036428D">
              <w:rPr>
                <w:rFonts w:ascii="ＭＳ 明朝" w:eastAsia="ＭＳ 明朝" w:hAnsi="ＭＳ 明朝" w:hint="eastAsia"/>
                <w:color w:val="000000" w:themeColor="text1"/>
                <w:sz w:val="22"/>
              </w:rPr>
              <w:t>RAD</w:t>
            </w:r>
            <w:r w:rsidRPr="0036428D">
              <w:rPr>
                <w:rFonts w:ascii="ＭＳ 明朝" w:eastAsia="ＭＳ 明朝" w:hAnsi="ＭＳ 明朝"/>
                <w:color w:val="000000" w:themeColor="text1"/>
                <w:sz w:val="22"/>
              </w:rPr>
              <w:t>speed</w:t>
            </w:r>
            <w:proofErr w:type="spellEnd"/>
            <w:r w:rsidRPr="0036428D">
              <w:rPr>
                <w:rFonts w:ascii="ＭＳ 明朝" w:eastAsia="ＭＳ 明朝" w:hAnsi="ＭＳ 明朝" w:hint="eastAsia"/>
                <w:color w:val="000000" w:themeColor="text1"/>
                <w:sz w:val="22"/>
              </w:rPr>
              <w:t xml:space="preserve"> </w:t>
            </w:r>
            <w:r w:rsidRPr="0036428D">
              <w:rPr>
                <w:rFonts w:ascii="ＭＳ 明朝" w:eastAsia="ＭＳ 明朝" w:hAnsi="ＭＳ 明朝"/>
                <w:color w:val="000000" w:themeColor="text1"/>
                <w:sz w:val="22"/>
              </w:rPr>
              <w:t>Pro</w:t>
            </w:r>
          </w:p>
        </w:tc>
        <w:tc>
          <w:tcPr>
            <w:tcW w:w="2248" w:type="dxa"/>
            <w:vAlign w:val="center"/>
          </w:tcPr>
          <w:p w14:paraId="4BDDB4C8" w14:textId="1B2D46E8" w:rsidR="004C78B5" w:rsidRPr="0036428D" w:rsidRDefault="004C78B5" w:rsidP="004C78B5">
            <w:pPr>
              <w:jc w:val="center"/>
              <w:rPr>
                <w:rFonts w:ascii="ＭＳ 明朝" w:eastAsia="ＭＳ 明朝" w:hAnsi="ＭＳ 明朝"/>
                <w:color w:val="000000" w:themeColor="text1"/>
                <w:sz w:val="22"/>
              </w:rPr>
            </w:pPr>
            <w:proofErr w:type="spellStart"/>
            <w:r w:rsidRPr="0036428D">
              <w:rPr>
                <w:rFonts w:ascii="ＭＳ 明朝" w:eastAsia="ＭＳ 明朝" w:hAnsi="ＭＳ 明朝" w:hint="eastAsia"/>
                <w:color w:val="000000" w:themeColor="text1"/>
                <w:sz w:val="22"/>
              </w:rPr>
              <w:t>Radnext</w:t>
            </w:r>
            <w:proofErr w:type="spellEnd"/>
            <w:r w:rsidRPr="0036428D">
              <w:rPr>
                <w:rFonts w:ascii="ＭＳ 明朝" w:eastAsia="ＭＳ 明朝" w:hAnsi="ＭＳ 明朝" w:hint="eastAsia"/>
                <w:color w:val="000000" w:themeColor="text1"/>
                <w:sz w:val="22"/>
              </w:rPr>
              <w:t xml:space="preserve"> SX</w:t>
            </w:r>
          </w:p>
        </w:tc>
      </w:tr>
      <w:tr w:rsidR="0036428D" w:rsidRPr="0036428D" w14:paraId="7F135D18" w14:textId="77777777" w:rsidTr="000662D1">
        <w:trPr>
          <w:trHeight w:val="160"/>
        </w:trPr>
        <w:tc>
          <w:tcPr>
            <w:tcW w:w="2247" w:type="dxa"/>
            <w:vAlign w:val="center"/>
          </w:tcPr>
          <w:p w14:paraId="271E81F8" w14:textId="03DB32F1" w:rsidR="004C78B5" w:rsidRPr="0036428D" w:rsidRDefault="004C78B5" w:rsidP="004C78B5">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Ｘ線高電圧発生装置</w:t>
            </w:r>
          </w:p>
        </w:tc>
        <w:tc>
          <w:tcPr>
            <w:tcW w:w="2247" w:type="dxa"/>
            <w:vAlign w:val="center"/>
          </w:tcPr>
          <w:p w14:paraId="586CD6E4" w14:textId="6431DE88"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KXO-</w:t>
            </w:r>
            <w:r w:rsidR="00C33CC5" w:rsidRPr="0036428D">
              <w:rPr>
                <w:rFonts w:ascii="ＭＳ 明朝" w:eastAsia="ＭＳ 明朝" w:hAnsi="ＭＳ 明朝" w:hint="eastAsia"/>
                <w:color w:val="000000" w:themeColor="text1"/>
                <w:sz w:val="22"/>
              </w:rPr>
              <w:t>32</w:t>
            </w:r>
            <w:r w:rsidRPr="0036428D">
              <w:rPr>
                <w:rFonts w:ascii="ＭＳ 明朝" w:eastAsia="ＭＳ 明朝" w:hAnsi="ＭＳ 明朝" w:hint="eastAsia"/>
                <w:color w:val="000000" w:themeColor="text1"/>
                <w:sz w:val="22"/>
              </w:rPr>
              <w:t>SS</w:t>
            </w:r>
          </w:p>
        </w:tc>
        <w:tc>
          <w:tcPr>
            <w:tcW w:w="2247" w:type="dxa"/>
            <w:vAlign w:val="center"/>
          </w:tcPr>
          <w:p w14:paraId="627CD3D3" w14:textId="4163364C"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U</w:t>
            </w:r>
            <w:r w:rsidRPr="0036428D">
              <w:rPr>
                <w:rFonts w:ascii="ＭＳ 明朝" w:eastAsia="ＭＳ 明朝" w:hAnsi="ＭＳ 明朝"/>
                <w:color w:val="000000" w:themeColor="text1"/>
                <w:sz w:val="22"/>
              </w:rPr>
              <w:t>D150L-40E</w:t>
            </w:r>
          </w:p>
        </w:tc>
        <w:tc>
          <w:tcPr>
            <w:tcW w:w="2248" w:type="dxa"/>
            <w:vAlign w:val="center"/>
          </w:tcPr>
          <w:p w14:paraId="69D72E2D" w14:textId="50A169FD"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DHF-153H4R</w:t>
            </w:r>
          </w:p>
        </w:tc>
      </w:tr>
      <w:tr w:rsidR="0036428D" w:rsidRPr="0036428D" w14:paraId="04BB7944" w14:textId="10D69DFA" w:rsidTr="000662D1">
        <w:trPr>
          <w:trHeight w:val="193"/>
        </w:trPr>
        <w:tc>
          <w:tcPr>
            <w:tcW w:w="2247" w:type="dxa"/>
            <w:vAlign w:val="center"/>
          </w:tcPr>
          <w:p w14:paraId="619E3856" w14:textId="279492AA" w:rsidR="004C78B5" w:rsidRPr="0036428D" w:rsidRDefault="004C78B5" w:rsidP="004C78B5">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Ｘ線官管装置</w:t>
            </w:r>
          </w:p>
        </w:tc>
        <w:tc>
          <w:tcPr>
            <w:tcW w:w="2247" w:type="dxa"/>
            <w:vAlign w:val="center"/>
          </w:tcPr>
          <w:p w14:paraId="0DE42711" w14:textId="143D89F7"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DRX-1824B</w:t>
            </w:r>
          </w:p>
        </w:tc>
        <w:tc>
          <w:tcPr>
            <w:tcW w:w="2247" w:type="dxa"/>
            <w:vAlign w:val="center"/>
          </w:tcPr>
          <w:p w14:paraId="304A4337" w14:textId="48A224EC"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0.6/1.2P13DK-85</w:t>
            </w:r>
          </w:p>
        </w:tc>
        <w:tc>
          <w:tcPr>
            <w:tcW w:w="2248" w:type="dxa"/>
            <w:vAlign w:val="center"/>
          </w:tcPr>
          <w:p w14:paraId="14773B77" w14:textId="0ABD648B"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U-6CE-55TB</w:t>
            </w:r>
          </w:p>
        </w:tc>
      </w:tr>
      <w:tr w:rsidR="0036428D" w:rsidRPr="0036428D" w14:paraId="2E064FEA" w14:textId="77777777" w:rsidTr="000662D1">
        <w:trPr>
          <w:trHeight w:val="193"/>
        </w:trPr>
        <w:tc>
          <w:tcPr>
            <w:tcW w:w="2247" w:type="dxa"/>
            <w:vAlign w:val="center"/>
          </w:tcPr>
          <w:p w14:paraId="24525C4A" w14:textId="56CF93C8" w:rsidR="004C78B5" w:rsidRPr="0036428D" w:rsidRDefault="004C78B5" w:rsidP="004C78B5">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Ｘ線可動絞り</w:t>
            </w:r>
          </w:p>
        </w:tc>
        <w:tc>
          <w:tcPr>
            <w:tcW w:w="2247" w:type="dxa"/>
            <w:vAlign w:val="center"/>
          </w:tcPr>
          <w:p w14:paraId="06AB49C5" w14:textId="3094BFB7" w:rsidR="004C78B5" w:rsidRPr="0036428D" w:rsidRDefault="0054267C"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BLR-500</w:t>
            </w:r>
          </w:p>
        </w:tc>
        <w:tc>
          <w:tcPr>
            <w:tcW w:w="2247" w:type="dxa"/>
            <w:vAlign w:val="center"/>
          </w:tcPr>
          <w:p w14:paraId="7439B798" w14:textId="60B754E7"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R-20J</w:t>
            </w:r>
          </w:p>
        </w:tc>
        <w:tc>
          <w:tcPr>
            <w:tcW w:w="2248" w:type="dxa"/>
            <w:vAlign w:val="center"/>
          </w:tcPr>
          <w:p w14:paraId="654548CA" w14:textId="1FB81D66"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ZU-L3TYH</w:t>
            </w:r>
          </w:p>
        </w:tc>
      </w:tr>
      <w:tr w:rsidR="0036428D" w:rsidRPr="0036428D" w14:paraId="74F90B4A" w14:textId="5694BF2A" w:rsidTr="000662D1">
        <w:trPr>
          <w:trHeight w:val="347"/>
        </w:trPr>
        <w:tc>
          <w:tcPr>
            <w:tcW w:w="2247" w:type="dxa"/>
            <w:vAlign w:val="center"/>
          </w:tcPr>
          <w:p w14:paraId="790D3259" w14:textId="421270CA" w:rsidR="004C78B5" w:rsidRPr="0036428D" w:rsidRDefault="004C78B5" w:rsidP="004C78B5">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天井走行式Ｘ線管保持装置</w:t>
            </w:r>
          </w:p>
        </w:tc>
        <w:tc>
          <w:tcPr>
            <w:tcW w:w="2247" w:type="dxa"/>
            <w:vAlign w:val="center"/>
          </w:tcPr>
          <w:p w14:paraId="0A5188C8" w14:textId="20CF04DA"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DST-1000A</w:t>
            </w:r>
          </w:p>
        </w:tc>
        <w:tc>
          <w:tcPr>
            <w:tcW w:w="2247" w:type="dxa"/>
            <w:vAlign w:val="center"/>
          </w:tcPr>
          <w:p w14:paraId="20107FE6" w14:textId="1313B37D"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C</w:t>
            </w:r>
            <w:r w:rsidRPr="0036428D">
              <w:rPr>
                <w:rFonts w:ascii="ＭＳ 明朝" w:eastAsia="ＭＳ 明朝" w:hAnsi="ＭＳ 明朝"/>
                <w:color w:val="000000" w:themeColor="text1"/>
                <w:sz w:val="22"/>
              </w:rPr>
              <w:t>H200</w:t>
            </w:r>
            <w:r w:rsidRPr="0036428D">
              <w:rPr>
                <w:rFonts w:ascii="ＭＳ 明朝" w:eastAsia="ＭＳ 明朝" w:hAnsi="ＭＳ 明朝" w:hint="eastAsia"/>
                <w:color w:val="000000" w:themeColor="text1"/>
                <w:sz w:val="22"/>
              </w:rPr>
              <w:t>M</w:t>
            </w:r>
          </w:p>
        </w:tc>
        <w:tc>
          <w:tcPr>
            <w:tcW w:w="2248" w:type="dxa"/>
            <w:vAlign w:val="center"/>
          </w:tcPr>
          <w:p w14:paraId="23769B81" w14:textId="65DD8525"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SX-YB2</w:t>
            </w:r>
          </w:p>
        </w:tc>
      </w:tr>
      <w:tr w:rsidR="004C78B5" w:rsidRPr="0036428D" w14:paraId="178F9273" w14:textId="77777777" w:rsidTr="000662D1">
        <w:trPr>
          <w:trHeight w:val="347"/>
        </w:trPr>
        <w:tc>
          <w:tcPr>
            <w:tcW w:w="2247" w:type="dxa"/>
            <w:vAlign w:val="center"/>
          </w:tcPr>
          <w:p w14:paraId="4C2546E1" w14:textId="0B018115" w:rsidR="004C78B5" w:rsidRPr="0036428D" w:rsidRDefault="004C78B5" w:rsidP="004C78B5">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フットスイッチ</w:t>
            </w:r>
          </w:p>
        </w:tc>
        <w:tc>
          <w:tcPr>
            <w:tcW w:w="2247" w:type="dxa"/>
            <w:vAlign w:val="center"/>
          </w:tcPr>
          <w:p w14:paraId="4D1D0B22" w14:textId="6B93CFC3"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専用品</w:t>
            </w:r>
          </w:p>
        </w:tc>
        <w:tc>
          <w:tcPr>
            <w:tcW w:w="2247" w:type="dxa"/>
            <w:vAlign w:val="center"/>
          </w:tcPr>
          <w:p w14:paraId="6E410678" w14:textId="66C16DCD"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専用品</w:t>
            </w:r>
          </w:p>
        </w:tc>
        <w:tc>
          <w:tcPr>
            <w:tcW w:w="2248" w:type="dxa"/>
            <w:vAlign w:val="center"/>
          </w:tcPr>
          <w:p w14:paraId="4FA211BE" w14:textId="761A2ED6"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専用品</w:t>
            </w:r>
          </w:p>
        </w:tc>
      </w:tr>
    </w:tbl>
    <w:p w14:paraId="57E679CD" w14:textId="77777777" w:rsidR="00675C61" w:rsidRPr="0036428D" w:rsidRDefault="00675C61" w:rsidP="00675C61">
      <w:pPr>
        <w:rPr>
          <w:rFonts w:ascii="ＭＳ ゴシック" w:eastAsia="ＭＳ ゴシック" w:hAnsi="ＭＳ ゴシック"/>
          <w:color w:val="000000" w:themeColor="text1"/>
          <w:sz w:val="22"/>
        </w:rPr>
      </w:pPr>
    </w:p>
    <w:p w14:paraId="46280A49" w14:textId="52E827C7" w:rsidR="00A8755B" w:rsidRPr="0036428D" w:rsidRDefault="00A8755B" w:rsidP="00A8755B">
      <w:pPr>
        <w:ind w:firstLineChars="100" w:firstLine="220"/>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⑵　ＣＲ装置</w:t>
      </w:r>
    </w:p>
    <w:p w14:paraId="7A60A697" w14:textId="5E504556" w:rsidR="00242341" w:rsidRPr="0036428D" w:rsidRDefault="00242341" w:rsidP="00242341">
      <w:pPr>
        <w:ind w:leftChars="213" w:left="447" w:firstLineChars="96" w:firstLine="211"/>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次のいずれかの機種とする。</w:t>
      </w:r>
    </w:p>
    <w:p w14:paraId="68B11472" w14:textId="77777777" w:rsidR="004F1DFB" w:rsidRPr="0036428D" w:rsidRDefault="004F1DFB" w:rsidP="004F1DFB">
      <w:pPr>
        <w:spacing w:line="140" w:lineRule="exact"/>
        <w:rPr>
          <w:rFonts w:ascii="ＭＳ 明朝" w:eastAsia="ＭＳ 明朝" w:hAnsi="ＭＳ 明朝"/>
          <w:color w:val="000000" w:themeColor="text1"/>
          <w:sz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000" w:firstRow="0" w:lastRow="0" w:firstColumn="0" w:lastColumn="0" w:noHBand="0" w:noVBand="0"/>
      </w:tblPr>
      <w:tblGrid>
        <w:gridCol w:w="2835"/>
        <w:gridCol w:w="3047"/>
        <w:gridCol w:w="3048"/>
      </w:tblGrid>
      <w:tr w:rsidR="0036428D" w:rsidRPr="0036428D" w14:paraId="5D78E5F4" w14:textId="77777777" w:rsidTr="004F1DFB">
        <w:trPr>
          <w:trHeight w:val="293"/>
        </w:trPr>
        <w:tc>
          <w:tcPr>
            <w:tcW w:w="2835" w:type="dxa"/>
            <w:vAlign w:val="center"/>
          </w:tcPr>
          <w:p w14:paraId="6C6A4D53" w14:textId="77777777" w:rsidR="004F1DFB" w:rsidRPr="0036428D" w:rsidRDefault="004F1DFB" w:rsidP="00B01BF1">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メーカー</w:t>
            </w:r>
          </w:p>
        </w:tc>
        <w:tc>
          <w:tcPr>
            <w:tcW w:w="3047" w:type="dxa"/>
            <w:vAlign w:val="center"/>
          </w:tcPr>
          <w:p w14:paraId="45256948" w14:textId="29E716F7" w:rsidR="004F1DFB" w:rsidRPr="0036428D" w:rsidRDefault="004F1DFB" w:rsidP="00B01BF1">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コニカミノルタ</w:t>
            </w:r>
          </w:p>
        </w:tc>
        <w:tc>
          <w:tcPr>
            <w:tcW w:w="3048" w:type="dxa"/>
            <w:vAlign w:val="center"/>
          </w:tcPr>
          <w:p w14:paraId="4744BA02" w14:textId="3C453687" w:rsidR="004F1DFB" w:rsidRPr="0036428D" w:rsidRDefault="004F1DFB" w:rsidP="00B01BF1">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富士フ</w:t>
            </w:r>
            <w:r w:rsidR="00FF6C7D" w:rsidRPr="0036428D">
              <w:rPr>
                <w:rFonts w:ascii="ＭＳ 明朝" w:eastAsia="ＭＳ 明朝" w:hAnsi="ＭＳ 明朝" w:cs="ＭＳ Ｐゴシック" w:hint="eastAsia"/>
                <w:color w:val="000000" w:themeColor="text1"/>
                <w:kern w:val="0"/>
                <w:sz w:val="22"/>
              </w:rPr>
              <w:t>イ</w:t>
            </w:r>
            <w:r w:rsidRPr="0036428D">
              <w:rPr>
                <w:rFonts w:ascii="ＭＳ 明朝" w:eastAsia="ＭＳ 明朝" w:hAnsi="ＭＳ 明朝" w:cs="ＭＳ Ｐゴシック" w:hint="eastAsia"/>
                <w:color w:val="000000" w:themeColor="text1"/>
                <w:kern w:val="0"/>
                <w:sz w:val="22"/>
              </w:rPr>
              <w:t>ルム</w:t>
            </w:r>
          </w:p>
        </w:tc>
      </w:tr>
      <w:tr w:rsidR="0036428D" w:rsidRPr="0036428D" w14:paraId="224EBB01" w14:textId="77777777" w:rsidTr="00945B10">
        <w:trPr>
          <w:trHeight w:val="160"/>
        </w:trPr>
        <w:tc>
          <w:tcPr>
            <w:tcW w:w="2835" w:type="dxa"/>
            <w:vAlign w:val="center"/>
          </w:tcPr>
          <w:p w14:paraId="021AB808" w14:textId="77777777" w:rsidR="004F1DFB" w:rsidRPr="0036428D" w:rsidRDefault="004F1DFB" w:rsidP="004F1DFB">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品名</w:t>
            </w:r>
          </w:p>
        </w:tc>
        <w:tc>
          <w:tcPr>
            <w:tcW w:w="3047" w:type="dxa"/>
            <w:vAlign w:val="bottom"/>
          </w:tcPr>
          <w:p w14:paraId="5612BE15" w14:textId="77B6F5C2" w:rsidR="004F1DFB" w:rsidRPr="0036428D" w:rsidRDefault="004F1DFB" w:rsidP="004F1DFB">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REGIUS Σ2</w:t>
            </w:r>
          </w:p>
        </w:tc>
        <w:tc>
          <w:tcPr>
            <w:tcW w:w="3048" w:type="dxa"/>
            <w:shd w:val="clear" w:color="auto" w:fill="auto"/>
            <w:vAlign w:val="center"/>
          </w:tcPr>
          <w:p w14:paraId="281307CB" w14:textId="7D21BB4C" w:rsidR="004F1DFB" w:rsidRPr="0036428D" w:rsidRDefault="004F1DFB" w:rsidP="004F1DFB">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FCR PRIMA T2</w:t>
            </w:r>
            <w:r w:rsidR="00DC1B61" w:rsidRPr="0036428D">
              <w:rPr>
                <w:rFonts w:ascii="ＭＳ 明朝" w:eastAsia="ＭＳ 明朝" w:hAnsi="ＭＳ 明朝" w:cs="ＭＳ Ｐゴシック" w:hint="eastAsia"/>
                <w:color w:val="000000" w:themeColor="text1"/>
                <w:kern w:val="0"/>
                <w:sz w:val="22"/>
              </w:rPr>
              <w:t>V</w:t>
            </w:r>
          </w:p>
        </w:tc>
      </w:tr>
      <w:tr w:rsidR="0036428D" w:rsidRPr="0036428D" w14:paraId="2D9BBF86" w14:textId="77777777" w:rsidTr="004F1DFB">
        <w:trPr>
          <w:trHeight w:val="160"/>
        </w:trPr>
        <w:tc>
          <w:tcPr>
            <w:tcW w:w="2835" w:type="dxa"/>
            <w:vAlign w:val="center"/>
          </w:tcPr>
          <w:p w14:paraId="4168C9BD" w14:textId="0DA62504" w:rsidR="004F1DFB" w:rsidRPr="0036428D" w:rsidRDefault="004C78B5" w:rsidP="004F1DFB">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コンソール</w:t>
            </w:r>
          </w:p>
        </w:tc>
        <w:tc>
          <w:tcPr>
            <w:tcW w:w="3047" w:type="dxa"/>
            <w:vAlign w:val="center"/>
          </w:tcPr>
          <w:p w14:paraId="6C103039" w14:textId="0C9C0700" w:rsidR="004F1DFB" w:rsidRPr="0036428D" w:rsidRDefault="004F1DFB" w:rsidP="004F1DFB">
            <w:pPr>
              <w:jc w:val="center"/>
              <w:rPr>
                <w:rFonts w:ascii="ＭＳ 明朝" w:eastAsia="ＭＳ 明朝" w:hAnsi="ＭＳ 明朝"/>
                <w:color w:val="000000" w:themeColor="text1"/>
                <w:sz w:val="22"/>
              </w:rPr>
            </w:pPr>
            <w:proofErr w:type="spellStart"/>
            <w:r w:rsidRPr="0036428D">
              <w:rPr>
                <w:rFonts w:ascii="ＭＳ 明朝" w:eastAsia="ＭＳ 明朝" w:hAnsi="ＭＳ 明朝" w:cs="ＭＳ Ｐゴシック" w:hint="eastAsia"/>
                <w:color w:val="000000" w:themeColor="text1"/>
                <w:kern w:val="0"/>
                <w:sz w:val="22"/>
              </w:rPr>
              <w:t>Unitea</w:t>
            </w:r>
            <w:proofErr w:type="spellEnd"/>
            <w:r w:rsidRPr="0036428D">
              <w:rPr>
                <w:rFonts w:ascii="ＭＳ 明朝" w:eastAsia="ＭＳ 明朝" w:hAnsi="ＭＳ 明朝" w:cs="ＭＳ Ｐゴシック" w:hint="eastAsia"/>
                <w:color w:val="000000" w:themeColor="text1"/>
                <w:kern w:val="0"/>
                <w:sz w:val="22"/>
              </w:rPr>
              <w:t>α</w:t>
            </w:r>
          </w:p>
        </w:tc>
        <w:tc>
          <w:tcPr>
            <w:tcW w:w="3048" w:type="dxa"/>
            <w:vAlign w:val="center"/>
          </w:tcPr>
          <w:p w14:paraId="4416EF5F" w14:textId="42557AB0" w:rsidR="004F1DFB" w:rsidRPr="0036428D" w:rsidRDefault="00DC1B61" w:rsidP="004F1DFB">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V</w:t>
            </w:r>
            <w:r w:rsidRPr="0036428D">
              <w:rPr>
                <w:rFonts w:ascii="ＭＳ 明朝" w:eastAsia="ＭＳ 明朝" w:hAnsi="ＭＳ 明朝" w:cs="ＭＳ Ｐゴシック"/>
                <w:color w:val="000000" w:themeColor="text1"/>
                <w:kern w:val="0"/>
                <w:sz w:val="22"/>
              </w:rPr>
              <w:t xml:space="preserve"> Station T</w:t>
            </w:r>
          </w:p>
        </w:tc>
      </w:tr>
      <w:tr w:rsidR="0036428D" w:rsidRPr="0036428D" w14:paraId="20676385" w14:textId="77777777" w:rsidTr="003252C9">
        <w:trPr>
          <w:trHeight w:val="193"/>
        </w:trPr>
        <w:tc>
          <w:tcPr>
            <w:tcW w:w="2835" w:type="dxa"/>
            <w:vAlign w:val="center"/>
          </w:tcPr>
          <w:p w14:paraId="4B0F54D1" w14:textId="1D3B1BC5" w:rsidR="004C78B5" w:rsidRPr="0036428D" w:rsidRDefault="004C78B5" w:rsidP="00BC2BBE">
            <w:pP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CRｶｾｯﾃ・ｲﾒｰｼﾞﾝｸﾞﾌﾟﾚｰﾄ</w:t>
            </w:r>
          </w:p>
        </w:tc>
        <w:tc>
          <w:tcPr>
            <w:tcW w:w="6095" w:type="dxa"/>
            <w:gridSpan w:val="2"/>
            <w:vAlign w:val="center"/>
          </w:tcPr>
          <w:p w14:paraId="1C4B8A1A" w14:textId="77777777" w:rsidR="004C78B5" w:rsidRPr="0036428D" w:rsidRDefault="004C78B5" w:rsidP="00BC2BBE">
            <w:pPr>
              <w:jc w:val="center"/>
              <w:rPr>
                <w:rFonts w:ascii="ＭＳ 明朝" w:eastAsia="ＭＳ 明朝" w:hAnsi="ＭＳ 明朝" w:cs="ＭＳ Ｐゴシック"/>
                <w:color w:val="000000" w:themeColor="text1"/>
                <w:kern w:val="0"/>
                <w:sz w:val="22"/>
              </w:rPr>
            </w:pPr>
            <w:r w:rsidRPr="0036428D">
              <w:rPr>
                <w:rFonts w:ascii="ＭＳ 明朝" w:eastAsia="ＭＳ 明朝" w:hAnsi="ＭＳ 明朝" w:cs="ＭＳ Ｐゴシック" w:hint="eastAsia"/>
                <w:color w:val="000000" w:themeColor="text1"/>
                <w:kern w:val="0"/>
                <w:sz w:val="22"/>
              </w:rPr>
              <w:t>半切セット2</w:t>
            </w:r>
          </w:p>
          <w:p w14:paraId="735FF27C" w14:textId="4BE9E9A7" w:rsidR="004C78B5" w:rsidRPr="0036428D" w:rsidRDefault="004C78B5" w:rsidP="00BC2BBE">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大四切セット2又は大角セット2</w:t>
            </w:r>
          </w:p>
        </w:tc>
      </w:tr>
      <w:tr w:rsidR="0036428D" w:rsidRPr="0036428D" w14:paraId="583E3F89" w14:textId="77777777" w:rsidTr="004123E3">
        <w:trPr>
          <w:trHeight w:val="193"/>
        </w:trPr>
        <w:tc>
          <w:tcPr>
            <w:tcW w:w="2835" w:type="dxa"/>
            <w:vAlign w:val="bottom"/>
          </w:tcPr>
          <w:p w14:paraId="39619905" w14:textId="69427D71" w:rsidR="004C78B5" w:rsidRPr="0036428D" w:rsidRDefault="004C78B5" w:rsidP="00BC2BBE">
            <w:pP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OS</w:t>
            </w:r>
          </w:p>
        </w:tc>
        <w:tc>
          <w:tcPr>
            <w:tcW w:w="6095" w:type="dxa"/>
            <w:gridSpan w:val="2"/>
            <w:vAlign w:val="center"/>
          </w:tcPr>
          <w:p w14:paraId="328BA0EF" w14:textId="699EBA92" w:rsidR="004C78B5" w:rsidRPr="0036428D" w:rsidRDefault="004C78B5" w:rsidP="00BC2BBE">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Windows10以降</w:t>
            </w:r>
          </w:p>
        </w:tc>
      </w:tr>
      <w:tr w:rsidR="0036428D" w:rsidRPr="0036428D" w14:paraId="6D0ADD5F" w14:textId="77777777" w:rsidTr="0084747C">
        <w:trPr>
          <w:trHeight w:val="347"/>
        </w:trPr>
        <w:tc>
          <w:tcPr>
            <w:tcW w:w="2835" w:type="dxa"/>
            <w:vAlign w:val="bottom"/>
          </w:tcPr>
          <w:p w14:paraId="671845A8" w14:textId="7E97FD7B" w:rsidR="004C78B5" w:rsidRPr="0036428D" w:rsidRDefault="004C78B5" w:rsidP="00DC1B61">
            <w:pP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モニタ</w:t>
            </w:r>
          </w:p>
        </w:tc>
        <w:tc>
          <w:tcPr>
            <w:tcW w:w="6095" w:type="dxa"/>
            <w:gridSpan w:val="2"/>
            <w:vAlign w:val="center"/>
          </w:tcPr>
          <w:p w14:paraId="76C761D3" w14:textId="12CA4B49" w:rsidR="004C78B5" w:rsidRPr="0036428D" w:rsidRDefault="004C78B5" w:rsidP="00DC1B61">
            <w:pPr>
              <w:jc w:val="center"/>
              <w:rPr>
                <w:rFonts w:ascii="ＭＳ 明朝" w:eastAsia="ＭＳ 明朝" w:hAnsi="ＭＳ 明朝"/>
                <w:color w:val="000000" w:themeColor="text1"/>
                <w:sz w:val="22"/>
              </w:rPr>
            </w:pPr>
            <w:r w:rsidRPr="0036428D">
              <w:rPr>
                <w:rFonts w:ascii="ＭＳ 明朝" w:eastAsia="ＭＳ 明朝" w:hAnsi="ＭＳ 明朝" w:cs="ＭＳ Ｐゴシック" w:hint="eastAsia"/>
                <w:color w:val="000000" w:themeColor="text1"/>
                <w:kern w:val="0"/>
                <w:sz w:val="22"/>
              </w:rPr>
              <w:t>24インチ以上</w:t>
            </w:r>
          </w:p>
        </w:tc>
      </w:tr>
      <w:tr w:rsidR="004C78B5" w:rsidRPr="0036428D" w14:paraId="1ED2E0BA" w14:textId="77777777" w:rsidTr="00613CDE">
        <w:trPr>
          <w:trHeight w:val="347"/>
        </w:trPr>
        <w:tc>
          <w:tcPr>
            <w:tcW w:w="2835" w:type="dxa"/>
            <w:vAlign w:val="bottom"/>
          </w:tcPr>
          <w:p w14:paraId="54DB71DB" w14:textId="5920DE39" w:rsidR="004C78B5" w:rsidRPr="0036428D" w:rsidRDefault="004C78B5" w:rsidP="00DC1B61">
            <w:pP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架台</w:t>
            </w:r>
          </w:p>
        </w:tc>
        <w:tc>
          <w:tcPr>
            <w:tcW w:w="6095" w:type="dxa"/>
            <w:gridSpan w:val="2"/>
            <w:vAlign w:val="center"/>
          </w:tcPr>
          <w:p w14:paraId="3793C746" w14:textId="7621ECC9" w:rsidR="004C78B5" w:rsidRPr="0036428D" w:rsidRDefault="004C78B5" w:rsidP="004C78B5">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専用品</w:t>
            </w:r>
          </w:p>
        </w:tc>
      </w:tr>
    </w:tbl>
    <w:p w14:paraId="4279AEDC" w14:textId="77777777" w:rsidR="00FD7E28" w:rsidRPr="0036428D" w:rsidRDefault="00FD7E28" w:rsidP="00FD7E28">
      <w:pPr>
        <w:spacing w:line="140" w:lineRule="exact"/>
        <w:rPr>
          <w:rFonts w:ascii="ＭＳ ゴシック" w:eastAsia="ＭＳ ゴシック" w:hAnsi="ＭＳ ゴシック"/>
          <w:color w:val="000000" w:themeColor="text1"/>
          <w:sz w:val="22"/>
        </w:rPr>
      </w:pPr>
    </w:p>
    <w:p w14:paraId="2AD437B0" w14:textId="77777777" w:rsidR="00FD7E28" w:rsidRPr="0036428D" w:rsidRDefault="00FD7E28" w:rsidP="00FD7E28">
      <w:pPr>
        <w:rPr>
          <w:rFonts w:ascii="ＭＳ 明朝" w:eastAsia="ＭＳ 明朝" w:hAnsi="ＭＳ 明朝"/>
          <w:color w:val="000000" w:themeColor="text1"/>
          <w:sz w:val="22"/>
        </w:rPr>
      </w:pPr>
    </w:p>
    <w:p w14:paraId="19CD17EB" w14:textId="6E97515A" w:rsidR="00A8755B" w:rsidRPr="0036428D" w:rsidRDefault="00A8755B" w:rsidP="00A8755B">
      <w:pPr>
        <w:ind w:firstLineChars="100" w:firstLine="220"/>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⑶　付属物</w:t>
      </w:r>
    </w:p>
    <w:p w14:paraId="5E7EC74E" w14:textId="46AA0E55" w:rsidR="00900291" w:rsidRPr="0036428D" w:rsidRDefault="00900291" w:rsidP="00900291">
      <w:pPr>
        <w:ind w:leftChars="213" w:left="447" w:firstLineChars="96" w:firstLine="211"/>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次の機種又は同等であると本協会が認めた機種</w:t>
      </w:r>
      <w:r w:rsidR="00BA74E9" w:rsidRPr="0036428D">
        <w:rPr>
          <w:rFonts w:ascii="ＭＳ 明朝" w:eastAsia="ＭＳ 明朝" w:hAnsi="ＭＳ 明朝" w:hint="eastAsia"/>
          <w:color w:val="000000" w:themeColor="text1"/>
          <w:sz w:val="22"/>
        </w:rPr>
        <w:t>（注）</w:t>
      </w:r>
      <w:r w:rsidRPr="0036428D">
        <w:rPr>
          <w:rFonts w:ascii="ＭＳ 明朝" w:eastAsia="ＭＳ 明朝" w:hAnsi="ＭＳ 明朝" w:hint="eastAsia"/>
          <w:color w:val="000000" w:themeColor="text1"/>
          <w:sz w:val="22"/>
        </w:rPr>
        <w:t>とする。</w:t>
      </w:r>
    </w:p>
    <w:p w14:paraId="0B29D19F" w14:textId="77777777" w:rsidR="00D84E1A" w:rsidRPr="0036428D" w:rsidRDefault="00D84E1A" w:rsidP="00D84E1A">
      <w:pPr>
        <w:spacing w:line="140" w:lineRule="exact"/>
        <w:rPr>
          <w:rFonts w:ascii="ＭＳ ゴシック" w:eastAsia="ＭＳ ゴシック" w:hAnsi="ＭＳ ゴシック"/>
          <w:color w:val="000000" w:themeColor="text1"/>
          <w:sz w:val="22"/>
        </w:rPr>
      </w:pPr>
    </w:p>
    <w:tbl>
      <w:tblPr>
        <w:tblW w:w="8930" w:type="dxa"/>
        <w:tblInd w:w="421" w:type="dxa"/>
        <w:tblLayout w:type="fixed"/>
        <w:tblCellMar>
          <w:left w:w="99" w:type="dxa"/>
          <w:right w:w="99" w:type="dxa"/>
        </w:tblCellMar>
        <w:tblLook w:val="04A0" w:firstRow="1" w:lastRow="0" w:firstColumn="1" w:lastColumn="0" w:noHBand="0" w:noVBand="1"/>
      </w:tblPr>
      <w:tblGrid>
        <w:gridCol w:w="2835"/>
        <w:gridCol w:w="2551"/>
        <w:gridCol w:w="2552"/>
        <w:gridCol w:w="992"/>
      </w:tblGrid>
      <w:tr w:rsidR="0036428D" w:rsidRPr="0036428D" w14:paraId="44C259D4" w14:textId="77777777" w:rsidTr="00CB6290">
        <w:trPr>
          <w:trHeight w:val="300"/>
        </w:trPr>
        <w:tc>
          <w:tcPr>
            <w:tcW w:w="283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E5B6B65" w14:textId="7BA611C5" w:rsidR="00D84E1A" w:rsidRPr="0036428D" w:rsidRDefault="00D84E1A" w:rsidP="00D8003A">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品　　　名</w:t>
            </w:r>
          </w:p>
        </w:tc>
        <w:tc>
          <w:tcPr>
            <w:tcW w:w="2551" w:type="dxa"/>
            <w:tcBorders>
              <w:top w:val="single" w:sz="4" w:space="0" w:color="auto"/>
              <w:left w:val="nil"/>
              <w:bottom w:val="single" w:sz="4" w:space="0" w:color="auto"/>
              <w:right w:val="single" w:sz="4" w:space="0" w:color="auto"/>
            </w:tcBorders>
            <w:shd w:val="clear" w:color="000000" w:fill="auto"/>
            <w:noWrap/>
            <w:vAlign w:val="center"/>
            <w:hideMark/>
          </w:tcPr>
          <w:p w14:paraId="7433E917" w14:textId="0E53C400" w:rsidR="00D84E1A" w:rsidRPr="0036428D" w:rsidRDefault="00D84E1A" w:rsidP="00D8003A">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規格（型番）</w:t>
            </w:r>
          </w:p>
        </w:tc>
        <w:tc>
          <w:tcPr>
            <w:tcW w:w="2552" w:type="dxa"/>
            <w:tcBorders>
              <w:top w:val="single" w:sz="4" w:space="0" w:color="auto"/>
              <w:left w:val="nil"/>
              <w:bottom w:val="single" w:sz="4" w:space="0" w:color="auto"/>
              <w:right w:val="single" w:sz="4" w:space="0" w:color="auto"/>
            </w:tcBorders>
            <w:shd w:val="clear" w:color="000000" w:fill="auto"/>
            <w:noWrap/>
            <w:vAlign w:val="center"/>
            <w:hideMark/>
          </w:tcPr>
          <w:p w14:paraId="06820AAD" w14:textId="77777777" w:rsidR="00D84E1A" w:rsidRPr="0036428D" w:rsidRDefault="00D84E1A" w:rsidP="00D8003A">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メーカー名</w:t>
            </w:r>
          </w:p>
        </w:tc>
        <w:tc>
          <w:tcPr>
            <w:tcW w:w="992" w:type="dxa"/>
            <w:tcBorders>
              <w:top w:val="single" w:sz="4" w:space="0" w:color="auto"/>
              <w:left w:val="nil"/>
              <w:bottom w:val="single" w:sz="4" w:space="0" w:color="auto"/>
              <w:right w:val="single" w:sz="4" w:space="0" w:color="auto"/>
            </w:tcBorders>
            <w:shd w:val="clear" w:color="000000" w:fill="auto"/>
            <w:noWrap/>
            <w:vAlign w:val="center"/>
            <w:hideMark/>
          </w:tcPr>
          <w:p w14:paraId="45E030F1" w14:textId="77777777" w:rsidR="00D84E1A" w:rsidRPr="0036428D" w:rsidRDefault="00D84E1A" w:rsidP="00D8003A">
            <w:pPr>
              <w:jc w:val="center"/>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数量</w:t>
            </w:r>
          </w:p>
        </w:tc>
      </w:tr>
      <w:tr w:rsidR="00D84E1A" w:rsidRPr="0036428D" w14:paraId="42F0AE63" w14:textId="77777777" w:rsidTr="00CB6290">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CF068" w14:textId="018E8C91" w:rsidR="00D84E1A" w:rsidRPr="0036428D" w:rsidRDefault="00D84E1A" w:rsidP="007747C2">
            <w:pPr>
              <w:widowControl/>
              <w:rPr>
                <w:rFonts w:ascii="ＭＳ 明朝" w:eastAsia="ＭＳ 明朝" w:hAnsi="ＭＳ 明朝" w:cs="ＭＳ Ｐゴシック"/>
                <w:color w:val="000000" w:themeColor="text1"/>
                <w:kern w:val="0"/>
                <w:sz w:val="22"/>
              </w:rPr>
            </w:pPr>
            <w:r w:rsidRPr="0036428D">
              <w:rPr>
                <w:rFonts w:ascii="ＭＳ 明朝" w:eastAsia="ＭＳ 明朝" w:hAnsi="ＭＳ 明朝" w:hint="eastAsia"/>
                <w:color w:val="000000" w:themeColor="text1"/>
                <w:sz w:val="22"/>
              </w:rPr>
              <w:t>臥位撮影テーブル</w:t>
            </w:r>
            <w:r w:rsidR="00BE5EBA" w:rsidRPr="0036428D">
              <w:rPr>
                <w:rFonts w:ascii="ＭＳ 明朝" w:eastAsia="ＭＳ 明朝" w:hAnsi="ＭＳ 明朝" w:hint="eastAsia"/>
                <w:color w:val="000000" w:themeColor="text1"/>
                <w:sz w:val="22"/>
              </w:rPr>
              <w:t>(注)</w:t>
            </w:r>
          </w:p>
        </w:tc>
        <w:tc>
          <w:tcPr>
            <w:tcW w:w="2551" w:type="dxa"/>
            <w:tcBorders>
              <w:top w:val="nil"/>
              <w:left w:val="nil"/>
              <w:bottom w:val="single" w:sz="4" w:space="0" w:color="auto"/>
              <w:right w:val="single" w:sz="4" w:space="0" w:color="auto"/>
            </w:tcBorders>
            <w:shd w:val="clear" w:color="auto" w:fill="auto"/>
            <w:noWrap/>
            <w:vAlign w:val="bottom"/>
          </w:tcPr>
          <w:p w14:paraId="789FB02D" w14:textId="4ADEB8F0" w:rsidR="00D84E1A" w:rsidRPr="0036428D" w:rsidRDefault="00CB6290" w:rsidP="00D84E1A">
            <w:pPr>
              <w:widowControl/>
              <w:jc w:val="center"/>
              <w:rPr>
                <w:rFonts w:ascii="ＭＳ 明朝" w:eastAsia="ＭＳ 明朝" w:hAnsi="ＭＳ 明朝" w:cs="ＭＳ Ｐゴシック"/>
                <w:color w:val="000000" w:themeColor="text1"/>
                <w:kern w:val="0"/>
                <w:sz w:val="22"/>
              </w:rPr>
            </w:pPr>
            <w:r w:rsidRPr="0036428D">
              <w:rPr>
                <w:rFonts w:ascii="ＭＳ 明朝" w:eastAsia="ＭＳ 明朝" w:hAnsi="ＭＳ 明朝" w:cs="ＭＳ Ｐゴシック" w:hint="eastAsia"/>
                <w:color w:val="000000" w:themeColor="text1"/>
                <w:kern w:val="0"/>
                <w:sz w:val="22"/>
              </w:rPr>
              <w:t>SA-</w:t>
            </w:r>
            <w:r w:rsidR="00D84E1A" w:rsidRPr="0036428D">
              <w:rPr>
                <w:rFonts w:ascii="ＭＳ 明朝" w:eastAsia="ＭＳ 明朝" w:hAnsi="ＭＳ 明朝" w:cs="ＭＳ Ｐゴシック" w:hint="eastAsia"/>
                <w:color w:val="000000" w:themeColor="text1"/>
                <w:kern w:val="0"/>
                <w:sz w:val="22"/>
              </w:rPr>
              <w:t>A</w:t>
            </w:r>
          </w:p>
        </w:tc>
        <w:tc>
          <w:tcPr>
            <w:tcW w:w="2552" w:type="dxa"/>
            <w:tcBorders>
              <w:top w:val="nil"/>
              <w:left w:val="nil"/>
              <w:bottom w:val="single" w:sz="4" w:space="0" w:color="auto"/>
              <w:right w:val="single" w:sz="4" w:space="0" w:color="auto"/>
            </w:tcBorders>
            <w:shd w:val="clear" w:color="auto" w:fill="auto"/>
            <w:noWrap/>
            <w:vAlign w:val="bottom"/>
          </w:tcPr>
          <w:p w14:paraId="2136ABDB" w14:textId="400C9756" w:rsidR="00D84E1A" w:rsidRPr="0036428D" w:rsidRDefault="00CB6290" w:rsidP="00D84E1A">
            <w:pPr>
              <w:widowControl/>
              <w:jc w:val="center"/>
              <w:rPr>
                <w:rFonts w:ascii="ＭＳ 明朝" w:eastAsia="ＭＳ 明朝" w:hAnsi="ＭＳ 明朝" w:cs="ＭＳ Ｐゴシック"/>
                <w:color w:val="000000" w:themeColor="text1"/>
                <w:kern w:val="0"/>
                <w:sz w:val="22"/>
              </w:rPr>
            </w:pPr>
            <w:r w:rsidRPr="0036428D">
              <w:rPr>
                <w:rFonts w:ascii="ＭＳ 明朝" w:eastAsia="ＭＳ 明朝" w:hAnsi="ＭＳ 明朝" w:cs="ＭＳ Ｐゴシック" w:hint="eastAsia"/>
                <w:color w:val="000000" w:themeColor="text1"/>
                <w:kern w:val="0"/>
                <w:sz w:val="22"/>
              </w:rPr>
              <w:t>三共医療機</w:t>
            </w:r>
          </w:p>
        </w:tc>
        <w:tc>
          <w:tcPr>
            <w:tcW w:w="992" w:type="dxa"/>
            <w:tcBorders>
              <w:top w:val="nil"/>
              <w:left w:val="nil"/>
              <w:bottom w:val="single" w:sz="4" w:space="0" w:color="auto"/>
              <w:right w:val="single" w:sz="4" w:space="0" w:color="auto"/>
            </w:tcBorders>
            <w:shd w:val="clear" w:color="auto" w:fill="auto"/>
            <w:noWrap/>
            <w:vAlign w:val="center"/>
            <w:hideMark/>
          </w:tcPr>
          <w:p w14:paraId="496BADA0" w14:textId="77777777" w:rsidR="00D84E1A" w:rsidRPr="0036428D" w:rsidRDefault="00D84E1A" w:rsidP="00D84E1A">
            <w:pPr>
              <w:widowControl/>
              <w:jc w:val="center"/>
              <w:rPr>
                <w:rFonts w:ascii="ＭＳ 明朝" w:eastAsia="ＭＳ 明朝" w:hAnsi="ＭＳ 明朝" w:cs="ＭＳ Ｐゴシック"/>
                <w:color w:val="000000" w:themeColor="text1"/>
                <w:kern w:val="0"/>
                <w:sz w:val="22"/>
              </w:rPr>
            </w:pPr>
            <w:r w:rsidRPr="0036428D">
              <w:rPr>
                <w:rFonts w:ascii="ＭＳ 明朝" w:eastAsia="ＭＳ 明朝" w:hAnsi="ＭＳ 明朝" w:cs="ＭＳ Ｐゴシック" w:hint="eastAsia"/>
                <w:color w:val="000000" w:themeColor="text1"/>
                <w:kern w:val="0"/>
                <w:sz w:val="22"/>
              </w:rPr>
              <w:t>1</w:t>
            </w:r>
          </w:p>
        </w:tc>
      </w:tr>
    </w:tbl>
    <w:p w14:paraId="5702FB53" w14:textId="77777777" w:rsidR="00D84E1A" w:rsidRPr="0036428D" w:rsidRDefault="00D84E1A" w:rsidP="00D84E1A">
      <w:pPr>
        <w:spacing w:line="140" w:lineRule="exact"/>
        <w:rPr>
          <w:rFonts w:ascii="ＭＳ ゴシック" w:eastAsia="ＭＳ ゴシック" w:hAnsi="ＭＳ ゴシック"/>
          <w:color w:val="000000" w:themeColor="text1"/>
          <w:sz w:val="22"/>
        </w:rPr>
      </w:pPr>
    </w:p>
    <w:p w14:paraId="649AC429" w14:textId="50F391A4" w:rsidR="00BA74E9" w:rsidRPr="0036428D" w:rsidRDefault="00BA74E9" w:rsidP="00BA74E9">
      <w:pPr>
        <w:widowControl/>
        <w:ind w:leftChars="200" w:left="860" w:hangingChars="200" w:hanging="440"/>
        <w:jc w:val="left"/>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（注）脚部はアジャスター付きで高さは700mm以上に調整可能なものとする。また、天板は</w:t>
      </w:r>
      <w:r w:rsidR="00681680" w:rsidRPr="0036428D">
        <w:rPr>
          <w:rFonts w:ascii="ＭＳ 明朝" w:eastAsia="ＭＳ 明朝" w:hAnsi="ＭＳ 明朝" w:hint="eastAsia"/>
          <w:color w:val="000000" w:themeColor="text1"/>
          <w:sz w:val="22"/>
        </w:rPr>
        <w:t>幅</w:t>
      </w:r>
      <w:r w:rsidRPr="0036428D">
        <w:rPr>
          <w:rFonts w:ascii="ＭＳ 明朝" w:eastAsia="ＭＳ 明朝" w:hAnsi="ＭＳ 明朝" w:hint="eastAsia"/>
          <w:color w:val="000000" w:themeColor="text1"/>
          <w:sz w:val="22"/>
        </w:rPr>
        <w:t>1,800mm以上、</w:t>
      </w:r>
      <w:r w:rsidR="00681680" w:rsidRPr="0036428D">
        <w:rPr>
          <w:rFonts w:ascii="ＭＳ 明朝" w:eastAsia="ＭＳ 明朝" w:hAnsi="ＭＳ 明朝" w:hint="eastAsia"/>
          <w:color w:val="000000" w:themeColor="text1"/>
          <w:sz w:val="22"/>
        </w:rPr>
        <w:t>奥行</w:t>
      </w:r>
      <w:r w:rsidRPr="0036428D">
        <w:rPr>
          <w:rFonts w:ascii="ＭＳ 明朝" w:eastAsia="ＭＳ 明朝" w:hAnsi="ＭＳ 明朝" w:hint="eastAsia"/>
          <w:color w:val="000000" w:themeColor="text1"/>
          <w:sz w:val="22"/>
        </w:rPr>
        <w:t>690mm以上とする。</w:t>
      </w:r>
    </w:p>
    <w:p w14:paraId="71CD60AB" w14:textId="446B54A3" w:rsidR="00DF2B61" w:rsidRPr="0036428D" w:rsidRDefault="00DF2B61">
      <w:pPr>
        <w:widowControl/>
        <w:jc w:val="left"/>
        <w:rPr>
          <w:rFonts w:ascii="ＭＳ 明朝" w:eastAsia="ＭＳ 明朝" w:hAnsi="ＭＳ 明朝"/>
          <w:color w:val="000000" w:themeColor="text1"/>
          <w:sz w:val="22"/>
        </w:rPr>
      </w:pPr>
      <w:r w:rsidRPr="0036428D">
        <w:rPr>
          <w:rFonts w:ascii="ＭＳ 明朝" w:eastAsia="ＭＳ 明朝" w:hAnsi="ＭＳ 明朝"/>
          <w:color w:val="000000" w:themeColor="text1"/>
          <w:sz w:val="22"/>
        </w:rPr>
        <w:br w:type="page"/>
      </w:r>
    </w:p>
    <w:p w14:paraId="3D154EB7" w14:textId="31838B8D" w:rsidR="00041369" w:rsidRPr="0036428D" w:rsidRDefault="00141CF5" w:rsidP="00041369">
      <w:pPr>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lastRenderedPageBreak/>
        <w:t>２</w:t>
      </w:r>
      <w:r w:rsidR="00FF1359" w:rsidRPr="0036428D">
        <w:rPr>
          <w:rFonts w:ascii="ＭＳ ゴシック" w:eastAsia="ＭＳ ゴシック" w:hAnsi="ＭＳ ゴシック" w:hint="eastAsia"/>
          <w:color w:val="000000" w:themeColor="text1"/>
          <w:sz w:val="22"/>
        </w:rPr>
        <w:t xml:space="preserve">　</w:t>
      </w:r>
      <w:r w:rsidR="003B1AB8" w:rsidRPr="0036428D">
        <w:rPr>
          <w:rFonts w:ascii="ＭＳ ゴシック" w:eastAsia="ＭＳ ゴシック" w:hAnsi="ＭＳ ゴシック"/>
          <w:color w:val="000000" w:themeColor="text1"/>
          <w:sz w:val="22"/>
        </w:rPr>
        <w:t>納入期限</w:t>
      </w:r>
    </w:p>
    <w:p w14:paraId="5471D2D7" w14:textId="1DCD30DA" w:rsidR="00041369" w:rsidRPr="0036428D" w:rsidRDefault="003B1AB8" w:rsidP="00FF1359">
      <w:pPr>
        <w:ind w:firstLineChars="200" w:firstLine="440"/>
        <w:rPr>
          <w:rFonts w:ascii="ＭＳ 明朝" w:eastAsia="ＭＳ 明朝" w:hAnsi="ＭＳ 明朝"/>
          <w:color w:val="000000" w:themeColor="text1"/>
          <w:sz w:val="22"/>
        </w:rPr>
      </w:pPr>
      <w:r w:rsidRPr="0036428D">
        <w:rPr>
          <w:rFonts w:ascii="ＭＳ 明朝" w:eastAsia="ＭＳ 明朝" w:hAnsi="ＭＳ 明朝"/>
          <w:color w:val="000000" w:themeColor="text1"/>
          <w:sz w:val="22"/>
        </w:rPr>
        <w:t>令和</w:t>
      </w:r>
      <w:r w:rsidR="00531257" w:rsidRPr="0036428D">
        <w:rPr>
          <w:rFonts w:ascii="ＭＳ 明朝" w:eastAsia="ＭＳ 明朝" w:hAnsi="ＭＳ 明朝" w:hint="eastAsia"/>
          <w:color w:val="000000" w:themeColor="text1"/>
          <w:sz w:val="22"/>
        </w:rPr>
        <w:t>５</w:t>
      </w:r>
      <w:r w:rsidRPr="0036428D">
        <w:rPr>
          <w:rFonts w:ascii="ＭＳ 明朝" w:eastAsia="ＭＳ 明朝" w:hAnsi="ＭＳ 明朝"/>
          <w:color w:val="000000" w:themeColor="text1"/>
          <w:sz w:val="22"/>
        </w:rPr>
        <w:t>年</w:t>
      </w:r>
      <w:r w:rsidR="00FF1359" w:rsidRPr="0036428D">
        <w:rPr>
          <w:rFonts w:ascii="ＭＳ 明朝" w:eastAsia="ＭＳ 明朝" w:hAnsi="ＭＳ 明朝" w:hint="eastAsia"/>
          <w:color w:val="000000" w:themeColor="text1"/>
          <w:sz w:val="22"/>
        </w:rPr>
        <w:t>３</w:t>
      </w:r>
      <w:r w:rsidRPr="0036428D">
        <w:rPr>
          <w:rFonts w:ascii="ＭＳ 明朝" w:eastAsia="ＭＳ 明朝" w:hAnsi="ＭＳ 明朝"/>
          <w:color w:val="000000" w:themeColor="text1"/>
          <w:sz w:val="22"/>
        </w:rPr>
        <w:t>月</w:t>
      </w:r>
      <w:r w:rsidR="00141CF5" w:rsidRPr="0036428D">
        <w:rPr>
          <w:rFonts w:ascii="ＭＳ 明朝" w:eastAsia="ＭＳ 明朝" w:hAnsi="ＭＳ 明朝" w:hint="eastAsia"/>
          <w:color w:val="000000" w:themeColor="text1"/>
          <w:sz w:val="22"/>
        </w:rPr>
        <w:t>３１</w:t>
      </w:r>
      <w:r w:rsidRPr="0036428D">
        <w:rPr>
          <w:rFonts w:ascii="ＭＳ 明朝" w:eastAsia="ＭＳ 明朝" w:hAnsi="ＭＳ 明朝"/>
          <w:color w:val="000000" w:themeColor="text1"/>
          <w:sz w:val="22"/>
        </w:rPr>
        <w:t>日（</w:t>
      </w:r>
      <w:r w:rsidR="00531257" w:rsidRPr="0036428D">
        <w:rPr>
          <w:rFonts w:ascii="ＭＳ 明朝" w:eastAsia="ＭＳ 明朝" w:hAnsi="ＭＳ 明朝" w:hint="eastAsia"/>
          <w:color w:val="000000" w:themeColor="text1"/>
          <w:sz w:val="22"/>
        </w:rPr>
        <w:t>金</w:t>
      </w:r>
      <w:r w:rsidRPr="0036428D">
        <w:rPr>
          <w:rFonts w:ascii="ＭＳ 明朝" w:eastAsia="ＭＳ 明朝" w:hAnsi="ＭＳ 明朝"/>
          <w:color w:val="000000" w:themeColor="text1"/>
          <w:sz w:val="22"/>
        </w:rPr>
        <w:t>）</w:t>
      </w:r>
    </w:p>
    <w:p w14:paraId="62627D73" w14:textId="7297E54F" w:rsidR="00DB42B1" w:rsidRPr="0036428D" w:rsidRDefault="00141CF5" w:rsidP="00FF1359">
      <w:pPr>
        <w:ind w:firstLineChars="200" w:firstLine="44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納入日時は、</w:t>
      </w:r>
      <w:r w:rsidR="00531257" w:rsidRPr="0036428D">
        <w:rPr>
          <w:rFonts w:ascii="ＭＳ 明朝" w:eastAsia="ＭＳ 明朝" w:hAnsi="ＭＳ 明朝" w:hint="eastAsia"/>
          <w:color w:val="000000" w:themeColor="text1"/>
          <w:sz w:val="22"/>
        </w:rPr>
        <w:t>本協会</w:t>
      </w:r>
      <w:r w:rsidRPr="0036428D">
        <w:rPr>
          <w:rFonts w:ascii="ＭＳ 明朝" w:eastAsia="ＭＳ 明朝" w:hAnsi="ＭＳ 明朝" w:hint="eastAsia"/>
          <w:color w:val="000000" w:themeColor="text1"/>
          <w:sz w:val="22"/>
        </w:rPr>
        <w:t>職員と</w:t>
      </w:r>
      <w:r w:rsidR="00DB42B1" w:rsidRPr="0036428D">
        <w:rPr>
          <w:rFonts w:ascii="ＭＳ 明朝" w:eastAsia="ＭＳ 明朝" w:hAnsi="ＭＳ 明朝" w:hint="eastAsia"/>
          <w:color w:val="000000" w:themeColor="text1"/>
          <w:sz w:val="22"/>
        </w:rPr>
        <w:t>事前に協議し</w:t>
      </w:r>
      <w:r w:rsidRPr="0036428D">
        <w:rPr>
          <w:rFonts w:ascii="ＭＳ 明朝" w:eastAsia="ＭＳ 明朝" w:hAnsi="ＭＳ 明朝" w:hint="eastAsia"/>
          <w:color w:val="000000" w:themeColor="text1"/>
          <w:sz w:val="22"/>
        </w:rPr>
        <w:t>て</w:t>
      </w:r>
      <w:r w:rsidR="00DB42B1" w:rsidRPr="0036428D">
        <w:rPr>
          <w:rFonts w:ascii="ＭＳ 明朝" w:eastAsia="ＭＳ 明朝" w:hAnsi="ＭＳ 明朝" w:hint="eastAsia"/>
          <w:color w:val="000000" w:themeColor="text1"/>
          <w:sz w:val="22"/>
        </w:rPr>
        <w:t>決め</w:t>
      </w:r>
      <w:r w:rsidRPr="0036428D">
        <w:rPr>
          <w:rFonts w:ascii="ＭＳ 明朝" w:eastAsia="ＭＳ 明朝" w:hAnsi="ＭＳ 明朝" w:hint="eastAsia"/>
          <w:color w:val="000000" w:themeColor="text1"/>
          <w:sz w:val="22"/>
        </w:rPr>
        <w:t>る</w:t>
      </w:r>
      <w:r w:rsidR="00DB42B1" w:rsidRPr="0036428D">
        <w:rPr>
          <w:rFonts w:ascii="ＭＳ 明朝" w:eastAsia="ＭＳ 明朝" w:hAnsi="ＭＳ 明朝" w:hint="eastAsia"/>
          <w:color w:val="000000" w:themeColor="text1"/>
          <w:sz w:val="22"/>
        </w:rPr>
        <w:t>こと。</w:t>
      </w:r>
    </w:p>
    <w:p w14:paraId="671565C7" w14:textId="77777777" w:rsidR="00FF1359" w:rsidRPr="0036428D" w:rsidRDefault="00FF1359" w:rsidP="00041369">
      <w:pPr>
        <w:rPr>
          <w:rFonts w:ascii="ＭＳ ゴシック" w:eastAsia="ＭＳ ゴシック" w:hAnsi="ＭＳ ゴシック"/>
          <w:color w:val="000000" w:themeColor="text1"/>
          <w:sz w:val="22"/>
        </w:rPr>
      </w:pPr>
    </w:p>
    <w:p w14:paraId="6F04B6F3" w14:textId="42465216" w:rsidR="00041369" w:rsidRPr="0036428D" w:rsidRDefault="00141CF5" w:rsidP="00041369">
      <w:pPr>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３</w:t>
      </w:r>
      <w:r w:rsidR="00FF1359" w:rsidRPr="0036428D">
        <w:rPr>
          <w:rFonts w:ascii="ＭＳ ゴシック" w:eastAsia="ＭＳ ゴシック" w:hAnsi="ＭＳ ゴシック" w:hint="eastAsia"/>
          <w:color w:val="000000" w:themeColor="text1"/>
          <w:sz w:val="22"/>
        </w:rPr>
        <w:t xml:space="preserve">　</w:t>
      </w:r>
      <w:r w:rsidR="003B1AB8" w:rsidRPr="0036428D">
        <w:rPr>
          <w:rFonts w:ascii="ＭＳ ゴシック" w:eastAsia="ＭＳ ゴシック" w:hAnsi="ＭＳ ゴシック"/>
          <w:color w:val="000000" w:themeColor="text1"/>
          <w:sz w:val="22"/>
        </w:rPr>
        <w:t xml:space="preserve">納入場所 </w:t>
      </w:r>
    </w:p>
    <w:p w14:paraId="406F8D66" w14:textId="41D3AA14" w:rsidR="00041369" w:rsidRPr="0036428D" w:rsidRDefault="003B1AB8" w:rsidP="00FF1359">
      <w:pPr>
        <w:ind w:firstLineChars="200" w:firstLine="440"/>
        <w:rPr>
          <w:rFonts w:ascii="ＭＳ 明朝" w:eastAsia="ＭＳ 明朝" w:hAnsi="ＭＳ 明朝"/>
          <w:color w:val="000000" w:themeColor="text1"/>
          <w:sz w:val="22"/>
        </w:rPr>
      </w:pPr>
      <w:r w:rsidRPr="0036428D">
        <w:rPr>
          <w:rFonts w:ascii="ＭＳ 明朝" w:eastAsia="ＭＳ 明朝" w:hAnsi="ＭＳ 明朝"/>
          <w:color w:val="000000" w:themeColor="text1"/>
          <w:sz w:val="22"/>
        </w:rPr>
        <w:t>広島市</w:t>
      </w:r>
      <w:r w:rsidR="00FF1359" w:rsidRPr="0036428D">
        <w:rPr>
          <w:rFonts w:ascii="ＭＳ 明朝" w:eastAsia="ＭＳ 明朝" w:hAnsi="ＭＳ 明朝" w:hint="eastAsia"/>
          <w:color w:val="000000" w:themeColor="text1"/>
          <w:sz w:val="22"/>
        </w:rPr>
        <w:t>安佐北区安佐町大字動物園　広島市安佐動物公園</w:t>
      </w:r>
      <w:r w:rsidR="00157B9C" w:rsidRPr="0036428D">
        <w:rPr>
          <w:rFonts w:ascii="ＭＳ 明朝" w:eastAsia="ＭＳ 明朝" w:hAnsi="ＭＳ 明朝" w:hint="eastAsia"/>
          <w:color w:val="000000" w:themeColor="text1"/>
          <w:sz w:val="22"/>
        </w:rPr>
        <w:t>内</w:t>
      </w:r>
      <w:r w:rsidR="001430CD" w:rsidRPr="0036428D">
        <w:rPr>
          <w:rFonts w:ascii="ＭＳ 明朝" w:eastAsia="ＭＳ 明朝" w:hAnsi="ＭＳ 明朝" w:hint="eastAsia"/>
          <w:color w:val="000000" w:themeColor="text1"/>
          <w:sz w:val="22"/>
        </w:rPr>
        <w:t xml:space="preserve"> </w:t>
      </w:r>
      <w:r w:rsidR="00FF1359" w:rsidRPr="0036428D">
        <w:rPr>
          <w:rFonts w:ascii="ＭＳ 明朝" w:eastAsia="ＭＳ 明朝" w:hAnsi="ＭＳ 明朝" w:hint="eastAsia"/>
          <w:color w:val="000000" w:themeColor="text1"/>
          <w:sz w:val="22"/>
        </w:rPr>
        <w:t>動物病院</w:t>
      </w:r>
    </w:p>
    <w:p w14:paraId="3B026F32" w14:textId="77777777" w:rsidR="00FF1359" w:rsidRPr="0036428D" w:rsidRDefault="00FF1359" w:rsidP="00041369">
      <w:pPr>
        <w:rPr>
          <w:rFonts w:ascii="ＭＳ ゴシック" w:eastAsia="ＭＳ ゴシック" w:hAnsi="ＭＳ ゴシック"/>
          <w:color w:val="000000" w:themeColor="text1"/>
          <w:sz w:val="22"/>
        </w:rPr>
      </w:pPr>
    </w:p>
    <w:p w14:paraId="20A97187" w14:textId="664BF4A3" w:rsidR="00041369" w:rsidRPr="0036428D" w:rsidRDefault="00736717" w:rsidP="00041369">
      <w:pPr>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４</w:t>
      </w:r>
      <w:r w:rsidR="00FF1359" w:rsidRPr="0036428D">
        <w:rPr>
          <w:rFonts w:ascii="ＭＳ ゴシック" w:eastAsia="ＭＳ ゴシック" w:hAnsi="ＭＳ ゴシック" w:hint="eastAsia"/>
          <w:color w:val="000000" w:themeColor="text1"/>
          <w:sz w:val="22"/>
        </w:rPr>
        <w:t xml:space="preserve">　</w:t>
      </w:r>
      <w:r w:rsidRPr="0036428D">
        <w:rPr>
          <w:rFonts w:ascii="ＭＳ ゴシック" w:eastAsia="ＭＳ ゴシック" w:hAnsi="ＭＳ ゴシック" w:hint="eastAsia"/>
          <w:color w:val="000000" w:themeColor="text1"/>
          <w:sz w:val="22"/>
        </w:rPr>
        <w:t>納入条件</w:t>
      </w:r>
    </w:p>
    <w:p w14:paraId="2598E26F" w14:textId="77777777" w:rsidR="00DB42B1" w:rsidRPr="0036428D" w:rsidRDefault="00DB42B1" w:rsidP="00DB42B1">
      <w:pPr>
        <w:spacing w:line="140" w:lineRule="exact"/>
        <w:rPr>
          <w:rFonts w:ascii="ＭＳ 明朝" w:eastAsia="ＭＳ 明朝" w:hAnsi="ＭＳ 明朝"/>
          <w:color w:val="000000" w:themeColor="text1"/>
          <w:sz w:val="22"/>
        </w:rPr>
      </w:pPr>
    </w:p>
    <w:p w14:paraId="375AE0DA" w14:textId="7C9B30AB" w:rsidR="009E10DB" w:rsidRPr="0036428D" w:rsidRDefault="009E10DB" w:rsidP="009E10DB">
      <w:pPr>
        <w:ind w:leftChars="100" w:left="430" w:hangingChars="100" w:hanging="22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⑴　入札書を提出しようとする者は、あらかじめ、本システムの設置場所の確認を行うこと。</w:t>
      </w:r>
      <w:r w:rsidR="005F0846" w:rsidRPr="0036428D">
        <w:rPr>
          <w:rFonts w:ascii="ＭＳ 明朝" w:eastAsia="ＭＳ 明朝" w:hAnsi="ＭＳ 明朝" w:hint="eastAsia"/>
          <w:color w:val="000000" w:themeColor="text1"/>
          <w:sz w:val="22"/>
        </w:rPr>
        <w:t>この際、補強工事や電気工事等の有無など所要の対応について、本協会職員と事前に調整を行うこと。</w:t>
      </w:r>
    </w:p>
    <w:p w14:paraId="03D57EE1" w14:textId="77777777" w:rsidR="00E10452" w:rsidRPr="0036428D" w:rsidRDefault="00E10452" w:rsidP="00E10452">
      <w:pPr>
        <w:spacing w:line="140" w:lineRule="exact"/>
        <w:rPr>
          <w:rFonts w:ascii="ＭＳ 明朝" w:eastAsia="ＭＳ 明朝" w:hAnsi="ＭＳ 明朝"/>
          <w:color w:val="000000" w:themeColor="text1"/>
          <w:sz w:val="22"/>
        </w:rPr>
      </w:pPr>
    </w:p>
    <w:p w14:paraId="5CF48DFD" w14:textId="7C952685" w:rsidR="00CA0FBF" w:rsidRPr="0036428D" w:rsidRDefault="00CA0FBF" w:rsidP="00CA0FBF">
      <w:pPr>
        <w:ind w:leftChars="100" w:left="430" w:hangingChars="100" w:hanging="22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 xml:space="preserve">⑵　</w:t>
      </w:r>
      <w:r w:rsidR="00DF2B61" w:rsidRPr="0036428D">
        <w:rPr>
          <w:rFonts w:ascii="ＭＳ 明朝" w:eastAsia="ＭＳ 明朝" w:hAnsi="ＭＳ 明朝" w:hint="eastAsia"/>
          <w:color w:val="000000" w:themeColor="text1"/>
          <w:sz w:val="22"/>
        </w:rPr>
        <w:t>上記１</w:t>
      </w:r>
      <w:r w:rsidR="000559A7" w:rsidRPr="0036428D">
        <w:rPr>
          <w:rFonts w:ascii="ＭＳ 明朝" w:eastAsia="ＭＳ 明朝" w:hAnsi="ＭＳ 明朝" w:hint="eastAsia"/>
          <w:color w:val="000000" w:themeColor="text1"/>
          <w:sz w:val="22"/>
        </w:rPr>
        <w:t>の⑴</w:t>
      </w:r>
      <w:r w:rsidR="00DF2B61" w:rsidRPr="0036428D">
        <w:rPr>
          <w:rFonts w:ascii="ＭＳ 明朝" w:eastAsia="ＭＳ 明朝" w:hAnsi="ＭＳ 明朝" w:hint="eastAsia"/>
          <w:color w:val="000000" w:themeColor="text1"/>
          <w:sz w:val="22"/>
        </w:rPr>
        <w:t>に示す機種以外の機種を選定する場合には、本協会に対しあらかじめ性能が分かる資料（カタログ等）</w:t>
      </w:r>
      <w:r w:rsidRPr="0036428D">
        <w:rPr>
          <w:rFonts w:ascii="ＭＳ 明朝" w:eastAsia="ＭＳ 明朝" w:hAnsi="ＭＳ 明朝" w:hint="eastAsia"/>
          <w:color w:val="000000" w:themeColor="text1"/>
          <w:sz w:val="22"/>
        </w:rPr>
        <w:t>を提出し承認を</w:t>
      </w:r>
      <w:r w:rsidR="00DF2B61" w:rsidRPr="0036428D">
        <w:rPr>
          <w:rFonts w:ascii="ＭＳ 明朝" w:eastAsia="ＭＳ 明朝" w:hAnsi="ＭＳ 明朝" w:hint="eastAsia"/>
          <w:color w:val="000000" w:themeColor="text1"/>
          <w:sz w:val="22"/>
        </w:rPr>
        <w:t>得なければならない</w:t>
      </w:r>
      <w:r w:rsidRPr="0036428D">
        <w:rPr>
          <w:rFonts w:ascii="ＭＳ 明朝" w:eastAsia="ＭＳ 明朝" w:hAnsi="ＭＳ 明朝" w:hint="eastAsia"/>
          <w:color w:val="000000" w:themeColor="text1"/>
          <w:sz w:val="22"/>
        </w:rPr>
        <w:t>。</w:t>
      </w:r>
    </w:p>
    <w:p w14:paraId="4925D84B" w14:textId="77777777" w:rsidR="00E10452" w:rsidRPr="0036428D" w:rsidRDefault="00E10452" w:rsidP="00E10452">
      <w:pPr>
        <w:spacing w:line="140" w:lineRule="exact"/>
        <w:rPr>
          <w:rFonts w:ascii="ＭＳ 明朝" w:eastAsia="ＭＳ 明朝" w:hAnsi="ＭＳ 明朝"/>
          <w:color w:val="000000" w:themeColor="text1"/>
          <w:sz w:val="22"/>
        </w:rPr>
      </w:pPr>
    </w:p>
    <w:p w14:paraId="12F56B1F" w14:textId="4D720885" w:rsidR="004307D0" w:rsidRPr="0036428D" w:rsidRDefault="00E10452" w:rsidP="00FF1359">
      <w:pPr>
        <w:ind w:leftChars="100" w:left="430" w:hangingChars="100" w:hanging="22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 xml:space="preserve">⑶　</w:t>
      </w:r>
      <w:r w:rsidR="003B1AB8" w:rsidRPr="0036428D">
        <w:rPr>
          <w:rFonts w:ascii="ＭＳ 明朝" w:eastAsia="ＭＳ 明朝" w:hAnsi="ＭＳ 明朝"/>
          <w:color w:val="000000" w:themeColor="text1"/>
          <w:sz w:val="22"/>
        </w:rPr>
        <w:t>本</w:t>
      </w:r>
      <w:r w:rsidR="00736717" w:rsidRPr="0036428D">
        <w:rPr>
          <w:rFonts w:ascii="ＭＳ 明朝" w:eastAsia="ＭＳ 明朝" w:hAnsi="ＭＳ 明朝" w:hint="eastAsia"/>
          <w:color w:val="000000" w:themeColor="text1"/>
          <w:sz w:val="22"/>
        </w:rPr>
        <w:t>システム</w:t>
      </w:r>
      <w:r w:rsidR="003B1AB8" w:rsidRPr="0036428D">
        <w:rPr>
          <w:rFonts w:ascii="ＭＳ 明朝" w:eastAsia="ＭＳ 明朝" w:hAnsi="ＭＳ 明朝"/>
          <w:color w:val="000000" w:themeColor="text1"/>
          <w:sz w:val="22"/>
        </w:rPr>
        <w:t>の納入は、</w:t>
      </w:r>
      <w:r w:rsidR="003D2EA2" w:rsidRPr="0036428D">
        <w:rPr>
          <w:rFonts w:ascii="ＭＳ 明朝" w:eastAsia="ＭＳ 明朝" w:hAnsi="ＭＳ 明朝"/>
          <w:color w:val="000000" w:themeColor="text1"/>
          <w:sz w:val="22"/>
        </w:rPr>
        <w:t>本</w:t>
      </w:r>
      <w:r w:rsidR="00011EC8" w:rsidRPr="0036428D">
        <w:rPr>
          <w:rFonts w:ascii="ＭＳ 明朝" w:eastAsia="ＭＳ 明朝" w:hAnsi="ＭＳ 明朝" w:hint="eastAsia"/>
          <w:color w:val="000000" w:themeColor="text1"/>
          <w:sz w:val="22"/>
        </w:rPr>
        <w:t>協会</w:t>
      </w:r>
      <w:r w:rsidR="003D2EA2" w:rsidRPr="0036428D">
        <w:rPr>
          <w:rFonts w:ascii="ＭＳ 明朝" w:eastAsia="ＭＳ 明朝" w:hAnsi="ＭＳ 明朝"/>
          <w:color w:val="000000" w:themeColor="text1"/>
          <w:sz w:val="22"/>
        </w:rPr>
        <w:t>職員</w:t>
      </w:r>
      <w:r w:rsidR="003B1AB8" w:rsidRPr="0036428D">
        <w:rPr>
          <w:rFonts w:ascii="ＭＳ 明朝" w:eastAsia="ＭＳ 明朝" w:hAnsi="ＭＳ 明朝"/>
          <w:color w:val="000000" w:themeColor="text1"/>
          <w:sz w:val="22"/>
        </w:rPr>
        <w:t>の立会いの</w:t>
      </w:r>
      <w:r w:rsidR="00E43CB2" w:rsidRPr="0036428D">
        <w:rPr>
          <w:rFonts w:ascii="ＭＳ 明朝" w:eastAsia="ＭＳ 明朝" w:hAnsi="ＭＳ 明朝" w:hint="eastAsia"/>
          <w:color w:val="000000" w:themeColor="text1"/>
          <w:sz w:val="22"/>
        </w:rPr>
        <w:t>もと</w:t>
      </w:r>
      <w:r w:rsidR="00736717" w:rsidRPr="0036428D">
        <w:rPr>
          <w:rFonts w:ascii="ＭＳ 明朝" w:eastAsia="ＭＳ 明朝" w:hAnsi="ＭＳ 明朝" w:hint="eastAsia"/>
          <w:color w:val="000000" w:themeColor="text1"/>
          <w:sz w:val="22"/>
        </w:rPr>
        <w:t>行うこと</w:t>
      </w:r>
      <w:r w:rsidR="00E43CB2" w:rsidRPr="0036428D">
        <w:rPr>
          <w:rFonts w:ascii="ＭＳ 明朝" w:eastAsia="ＭＳ 明朝" w:hAnsi="ＭＳ 明朝" w:hint="eastAsia"/>
          <w:color w:val="000000" w:themeColor="text1"/>
          <w:sz w:val="22"/>
        </w:rPr>
        <w:t>とし、</w:t>
      </w:r>
      <w:r w:rsidR="004307D0" w:rsidRPr="0036428D">
        <w:rPr>
          <w:rFonts w:ascii="ＭＳ 明朝" w:eastAsia="ＭＳ 明朝" w:hAnsi="ＭＳ 明朝" w:hint="eastAsia"/>
          <w:color w:val="000000" w:themeColor="text1"/>
          <w:sz w:val="22"/>
        </w:rPr>
        <w:t>搬入</w:t>
      </w:r>
      <w:r w:rsidR="009E10DB" w:rsidRPr="0036428D">
        <w:rPr>
          <w:rFonts w:ascii="ＭＳ 明朝" w:eastAsia="ＭＳ 明朝" w:hAnsi="ＭＳ 明朝" w:hint="eastAsia"/>
          <w:color w:val="000000" w:themeColor="text1"/>
          <w:sz w:val="22"/>
        </w:rPr>
        <w:t>から組立て、設置、既存の装置等の撤去に至るまで、全て納入者の負担に</w:t>
      </w:r>
      <w:r w:rsidRPr="0036428D">
        <w:rPr>
          <w:rFonts w:ascii="ＭＳ 明朝" w:eastAsia="ＭＳ 明朝" w:hAnsi="ＭＳ 明朝" w:hint="eastAsia"/>
          <w:color w:val="000000" w:themeColor="text1"/>
          <w:sz w:val="22"/>
        </w:rPr>
        <w:t>より</w:t>
      </w:r>
      <w:r w:rsidR="009E10DB" w:rsidRPr="0036428D">
        <w:rPr>
          <w:rFonts w:ascii="ＭＳ 明朝" w:eastAsia="ＭＳ 明朝" w:hAnsi="ＭＳ 明朝" w:hint="eastAsia"/>
          <w:color w:val="000000" w:themeColor="text1"/>
          <w:sz w:val="22"/>
        </w:rPr>
        <w:t>行うこと。</w:t>
      </w:r>
    </w:p>
    <w:p w14:paraId="6D1EC958" w14:textId="77777777" w:rsidR="004307D0" w:rsidRPr="0036428D" w:rsidRDefault="004307D0" w:rsidP="009E10DB">
      <w:pPr>
        <w:spacing w:line="140" w:lineRule="exact"/>
        <w:rPr>
          <w:rFonts w:ascii="ＭＳ 明朝" w:eastAsia="ＭＳ 明朝" w:hAnsi="ＭＳ 明朝"/>
          <w:color w:val="000000" w:themeColor="text1"/>
          <w:sz w:val="22"/>
        </w:rPr>
      </w:pPr>
    </w:p>
    <w:p w14:paraId="26DBCEF3" w14:textId="2796FC2A" w:rsidR="008F5B54" w:rsidRPr="0036428D" w:rsidRDefault="00E43CB2" w:rsidP="00E10452">
      <w:pPr>
        <w:ind w:leftChars="100" w:left="430" w:hangingChars="100" w:hanging="22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⑷</w:t>
      </w:r>
      <w:r w:rsidR="009E10DB" w:rsidRPr="0036428D">
        <w:rPr>
          <w:rFonts w:ascii="ＭＳ 明朝" w:eastAsia="ＭＳ 明朝" w:hAnsi="ＭＳ 明朝" w:hint="eastAsia"/>
          <w:color w:val="000000" w:themeColor="text1"/>
          <w:sz w:val="22"/>
        </w:rPr>
        <w:t xml:space="preserve">　</w:t>
      </w:r>
      <w:r w:rsidR="008F5B54" w:rsidRPr="0036428D">
        <w:rPr>
          <w:rFonts w:ascii="ＭＳ 明朝" w:eastAsia="ＭＳ 明朝" w:hAnsi="ＭＳ 明朝" w:hint="eastAsia"/>
          <w:color w:val="000000" w:themeColor="text1"/>
          <w:sz w:val="22"/>
        </w:rPr>
        <w:t>既存装置等は、納入者の負担により適切に処置すること。撤去及び搬出で発生した廃材等も同様とする。</w:t>
      </w:r>
    </w:p>
    <w:p w14:paraId="58F54966" w14:textId="77777777" w:rsidR="009E10DB" w:rsidRPr="0036428D" w:rsidRDefault="009E10DB" w:rsidP="009E10DB">
      <w:pPr>
        <w:spacing w:line="140" w:lineRule="exact"/>
        <w:rPr>
          <w:rFonts w:ascii="ＭＳ 明朝" w:eastAsia="ＭＳ 明朝" w:hAnsi="ＭＳ 明朝"/>
          <w:color w:val="000000" w:themeColor="text1"/>
          <w:sz w:val="22"/>
        </w:rPr>
      </w:pPr>
    </w:p>
    <w:p w14:paraId="0FE3DAC2" w14:textId="1C9E8671" w:rsidR="00041369" w:rsidRPr="0036428D" w:rsidRDefault="00E43CB2" w:rsidP="00FF1359">
      <w:pPr>
        <w:ind w:leftChars="100" w:left="430" w:hangingChars="100" w:hanging="22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⑸</w:t>
      </w:r>
      <w:r w:rsidR="00FF1359" w:rsidRPr="0036428D">
        <w:rPr>
          <w:rFonts w:ascii="ＭＳ 明朝" w:eastAsia="ＭＳ 明朝" w:hAnsi="ＭＳ 明朝" w:hint="eastAsia"/>
          <w:color w:val="000000" w:themeColor="text1"/>
          <w:sz w:val="22"/>
        </w:rPr>
        <w:t xml:space="preserve">　</w:t>
      </w:r>
      <w:r w:rsidR="009E10DB" w:rsidRPr="0036428D">
        <w:rPr>
          <w:rFonts w:ascii="ＭＳ 明朝" w:eastAsia="ＭＳ 明朝" w:hAnsi="ＭＳ 明朝" w:hint="eastAsia"/>
          <w:color w:val="000000" w:themeColor="text1"/>
          <w:sz w:val="22"/>
        </w:rPr>
        <w:t>納入に当たって、納入者の</w:t>
      </w:r>
      <w:r w:rsidR="00D50EFA" w:rsidRPr="0036428D">
        <w:rPr>
          <w:rFonts w:ascii="ＭＳ 明朝" w:eastAsia="ＭＳ 明朝" w:hAnsi="ＭＳ 明朝" w:hint="eastAsia"/>
          <w:color w:val="000000" w:themeColor="text1"/>
          <w:sz w:val="22"/>
        </w:rPr>
        <w:t>責</w:t>
      </w:r>
      <w:r w:rsidR="005875ED" w:rsidRPr="0036428D">
        <w:rPr>
          <w:rFonts w:ascii="ＭＳ 明朝" w:eastAsia="ＭＳ 明朝" w:hAnsi="ＭＳ 明朝" w:hint="eastAsia"/>
          <w:color w:val="000000" w:themeColor="text1"/>
          <w:sz w:val="22"/>
        </w:rPr>
        <w:t>に</w:t>
      </w:r>
      <w:r w:rsidR="00D50EFA" w:rsidRPr="0036428D">
        <w:rPr>
          <w:rFonts w:ascii="ＭＳ 明朝" w:eastAsia="ＭＳ 明朝" w:hAnsi="ＭＳ 明朝" w:hint="eastAsia"/>
          <w:color w:val="000000" w:themeColor="text1"/>
          <w:sz w:val="22"/>
        </w:rPr>
        <w:t>帰</w:t>
      </w:r>
      <w:r w:rsidR="005875ED" w:rsidRPr="0036428D">
        <w:rPr>
          <w:rFonts w:ascii="ＭＳ 明朝" w:eastAsia="ＭＳ 明朝" w:hAnsi="ＭＳ 明朝" w:hint="eastAsia"/>
          <w:color w:val="000000" w:themeColor="text1"/>
          <w:sz w:val="22"/>
        </w:rPr>
        <w:t>すべき</w:t>
      </w:r>
      <w:r w:rsidR="00D50EFA" w:rsidRPr="0036428D">
        <w:rPr>
          <w:rFonts w:ascii="ＭＳ 明朝" w:eastAsia="ＭＳ 明朝" w:hAnsi="ＭＳ 明朝" w:hint="eastAsia"/>
          <w:color w:val="000000" w:themeColor="text1"/>
          <w:sz w:val="22"/>
        </w:rPr>
        <w:t>事由</w:t>
      </w:r>
      <w:r w:rsidR="009E10DB" w:rsidRPr="0036428D">
        <w:rPr>
          <w:rFonts w:ascii="ＭＳ 明朝" w:eastAsia="ＭＳ 明朝" w:hAnsi="ＭＳ 明朝" w:hint="eastAsia"/>
          <w:color w:val="000000" w:themeColor="text1"/>
          <w:sz w:val="22"/>
        </w:rPr>
        <w:t>により</w:t>
      </w:r>
      <w:r w:rsidR="004307D0" w:rsidRPr="0036428D">
        <w:rPr>
          <w:rFonts w:ascii="ＭＳ 明朝" w:eastAsia="ＭＳ 明朝" w:hAnsi="ＭＳ 明朝" w:hint="eastAsia"/>
          <w:color w:val="000000" w:themeColor="text1"/>
          <w:sz w:val="22"/>
        </w:rPr>
        <w:t>、</w:t>
      </w:r>
      <w:r w:rsidR="009E10DB" w:rsidRPr="0036428D">
        <w:rPr>
          <w:rFonts w:ascii="ＭＳ 明朝" w:eastAsia="ＭＳ 明朝" w:hAnsi="ＭＳ 明朝" w:hint="eastAsia"/>
          <w:color w:val="000000" w:themeColor="text1"/>
          <w:sz w:val="22"/>
        </w:rPr>
        <w:t>安佐動物公園や第三者に損害を</w:t>
      </w:r>
      <w:r w:rsidR="003B1AB8" w:rsidRPr="0036428D">
        <w:rPr>
          <w:rFonts w:ascii="ＭＳ 明朝" w:eastAsia="ＭＳ 明朝" w:hAnsi="ＭＳ 明朝"/>
          <w:color w:val="000000" w:themeColor="text1"/>
          <w:sz w:val="22"/>
        </w:rPr>
        <w:t>与えた場合は、</w:t>
      </w:r>
      <w:r w:rsidR="004307D0" w:rsidRPr="0036428D">
        <w:rPr>
          <w:rFonts w:ascii="ＭＳ 明朝" w:eastAsia="ＭＳ 明朝" w:hAnsi="ＭＳ 明朝" w:hint="eastAsia"/>
          <w:color w:val="000000" w:themeColor="text1"/>
          <w:sz w:val="22"/>
        </w:rPr>
        <w:t>納入者</w:t>
      </w:r>
      <w:r w:rsidR="009E10DB" w:rsidRPr="0036428D">
        <w:rPr>
          <w:rFonts w:ascii="ＭＳ 明朝" w:eastAsia="ＭＳ 明朝" w:hAnsi="ＭＳ 明朝" w:hint="eastAsia"/>
          <w:color w:val="000000" w:themeColor="text1"/>
          <w:sz w:val="22"/>
        </w:rPr>
        <w:t>が賠償を行う</w:t>
      </w:r>
      <w:r w:rsidR="003B1AB8" w:rsidRPr="0036428D">
        <w:rPr>
          <w:rFonts w:ascii="ＭＳ 明朝" w:eastAsia="ＭＳ 明朝" w:hAnsi="ＭＳ 明朝"/>
          <w:color w:val="000000" w:themeColor="text1"/>
          <w:sz w:val="22"/>
        </w:rPr>
        <w:t>こと。</w:t>
      </w:r>
    </w:p>
    <w:p w14:paraId="1FAAB101" w14:textId="77777777" w:rsidR="008F5B54" w:rsidRPr="0036428D" w:rsidRDefault="008F5B54" w:rsidP="008F5B54">
      <w:pPr>
        <w:spacing w:line="140" w:lineRule="exact"/>
        <w:rPr>
          <w:rFonts w:ascii="ＭＳ 明朝" w:eastAsia="ＭＳ 明朝" w:hAnsi="ＭＳ 明朝"/>
          <w:color w:val="000000" w:themeColor="text1"/>
          <w:sz w:val="22"/>
        </w:rPr>
      </w:pPr>
    </w:p>
    <w:p w14:paraId="72554050" w14:textId="4D336013" w:rsidR="008F5B54" w:rsidRPr="0036428D" w:rsidRDefault="008F5B54" w:rsidP="008F5B54">
      <w:pPr>
        <w:ind w:leftChars="100" w:left="430" w:hangingChars="100" w:hanging="22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⑹　レントゲン装置設置届等の使用認可に必要な手続きについての補助を行うこと。</w:t>
      </w:r>
    </w:p>
    <w:p w14:paraId="2A1B5115" w14:textId="77777777" w:rsidR="004E4185" w:rsidRPr="0036428D" w:rsidRDefault="004E4185" w:rsidP="00736717">
      <w:pPr>
        <w:rPr>
          <w:rFonts w:ascii="ＭＳ 明朝" w:eastAsia="ＭＳ 明朝" w:hAnsi="ＭＳ 明朝"/>
          <w:color w:val="000000" w:themeColor="text1"/>
          <w:sz w:val="22"/>
        </w:rPr>
      </w:pPr>
    </w:p>
    <w:p w14:paraId="2A3C8160" w14:textId="4D81900E" w:rsidR="00736717" w:rsidRPr="0036428D" w:rsidRDefault="00A209F9" w:rsidP="00736717">
      <w:pPr>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５</w:t>
      </w:r>
      <w:r w:rsidR="00736717" w:rsidRPr="0036428D">
        <w:rPr>
          <w:rFonts w:ascii="ＭＳ ゴシック" w:eastAsia="ＭＳ ゴシック" w:hAnsi="ＭＳ ゴシック" w:hint="eastAsia"/>
          <w:color w:val="000000" w:themeColor="text1"/>
          <w:sz w:val="22"/>
        </w:rPr>
        <w:t xml:space="preserve">　</w:t>
      </w:r>
      <w:r w:rsidR="004307D0" w:rsidRPr="0036428D">
        <w:rPr>
          <w:rFonts w:ascii="ＭＳ ゴシック" w:eastAsia="ＭＳ ゴシック" w:hAnsi="ＭＳ ゴシック" w:hint="eastAsia"/>
          <w:color w:val="000000" w:themeColor="text1"/>
          <w:sz w:val="22"/>
        </w:rPr>
        <w:t>検収</w:t>
      </w:r>
    </w:p>
    <w:p w14:paraId="77284E66" w14:textId="68B23AE0" w:rsidR="00736717" w:rsidRPr="0036428D" w:rsidRDefault="00736717" w:rsidP="00736717">
      <w:pPr>
        <w:ind w:leftChars="100" w:left="210" w:firstLineChars="100" w:firstLine="22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納入日に</w:t>
      </w:r>
      <w:r w:rsidRPr="0036428D">
        <w:rPr>
          <w:rFonts w:ascii="ＭＳ 明朝" w:eastAsia="ＭＳ 明朝" w:hAnsi="ＭＳ 明朝"/>
          <w:color w:val="000000" w:themeColor="text1"/>
          <w:sz w:val="22"/>
        </w:rPr>
        <w:t>本</w:t>
      </w:r>
      <w:r w:rsidR="00011EC8" w:rsidRPr="0036428D">
        <w:rPr>
          <w:rFonts w:ascii="ＭＳ 明朝" w:eastAsia="ＭＳ 明朝" w:hAnsi="ＭＳ 明朝" w:hint="eastAsia"/>
          <w:color w:val="000000" w:themeColor="text1"/>
          <w:sz w:val="22"/>
        </w:rPr>
        <w:t>協会</w:t>
      </w:r>
      <w:r w:rsidRPr="0036428D">
        <w:rPr>
          <w:rFonts w:ascii="ＭＳ 明朝" w:eastAsia="ＭＳ 明朝" w:hAnsi="ＭＳ 明朝"/>
          <w:color w:val="000000" w:themeColor="text1"/>
          <w:sz w:val="22"/>
        </w:rPr>
        <w:t>職員の</w:t>
      </w:r>
      <w:r w:rsidR="004307D0" w:rsidRPr="0036428D">
        <w:rPr>
          <w:rFonts w:ascii="ＭＳ 明朝" w:eastAsia="ＭＳ 明朝" w:hAnsi="ＭＳ 明朝" w:hint="eastAsia"/>
          <w:color w:val="000000" w:themeColor="text1"/>
          <w:sz w:val="22"/>
        </w:rPr>
        <w:t>検査</w:t>
      </w:r>
      <w:r w:rsidRPr="0036428D">
        <w:rPr>
          <w:rFonts w:ascii="ＭＳ 明朝" w:eastAsia="ＭＳ 明朝" w:hAnsi="ＭＳ 明朝" w:hint="eastAsia"/>
          <w:color w:val="000000" w:themeColor="text1"/>
          <w:sz w:val="22"/>
        </w:rPr>
        <w:t>を受けること。この際、試験的な撮影を行い、正常に作動することを確認するものとする。</w:t>
      </w:r>
    </w:p>
    <w:p w14:paraId="44126F22" w14:textId="77777777" w:rsidR="00736717" w:rsidRPr="0036428D" w:rsidRDefault="00736717" w:rsidP="00A7343C">
      <w:pPr>
        <w:rPr>
          <w:rFonts w:ascii="ＭＳ 明朝" w:eastAsia="ＭＳ 明朝" w:hAnsi="ＭＳ 明朝"/>
          <w:color w:val="000000" w:themeColor="text1"/>
          <w:sz w:val="22"/>
        </w:rPr>
      </w:pPr>
    </w:p>
    <w:p w14:paraId="412B72EF" w14:textId="705A53C6" w:rsidR="00A7343C" w:rsidRPr="0036428D" w:rsidRDefault="00A209F9" w:rsidP="00A7343C">
      <w:pPr>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６</w:t>
      </w:r>
      <w:r w:rsidR="00A7343C" w:rsidRPr="0036428D">
        <w:rPr>
          <w:rFonts w:ascii="ＭＳ ゴシック" w:eastAsia="ＭＳ ゴシック" w:hAnsi="ＭＳ ゴシック" w:hint="eastAsia"/>
          <w:color w:val="000000" w:themeColor="text1"/>
          <w:sz w:val="22"/>
        </w:rPr>
        <w:t xml:space="preserve">　保守</w:t>
      </w:r>
    </w:p>
    <w:p w14:paraId="00457BB8" w14:textId="66AD04EC" w:rsidR="00A7343C" w:rsidRPr="0036428D" w:rsidRDefault="00A7343C" w:rsidP="00A7343C">
      <w:pPr>
        <w:ind w:leftChars="100" w:left="210" w:firstLineChars="100" w:firstLine="220"/>
        <w:rPr>
          <w:rFonts w:ascii="ＭＳ 明朝" w:eastAsia="ＭＳ 明朝" w:hAnsi="ＭＳ 明朝"/>
          <w:color w:val="000000" w:themeColor="text1"/>
          <w:sz w:val="22"/>
        </w:rPr>
      </w:pPr>
      <w:r w:rsidRPr="0036428D">
        <w:rPr>
          <w:rFonts w:ascii="ＭＳ 明朝" w:eastAsia="ＭＳ 明朝" w:hAnsi="ＭＳ 明朝" w:hint="eastAsia"/>
          <w:color w:val="000000" w:themeColor="text1"/>
          <w:sz w:val="22"/>
        </w:rPr>
        <w:t>ハードウェアの故障</w:t>
      </w:r>
      <w:r w:rsidR="00141CF5" w:rsidRPr="0036428D">
        <w:rPr>
          <w:rFonts w:ascii="ＭＳ 明朝" w:eastAsia="ＭＳ 明朝" w:hAnsi="ＭＳ 明朝" w:hint="eastAsia"/>
          <w:color w:val="000000" w:themeColor="text1"/>
          <w:sz w:val="22"/>
        </w:rPr>
        <w:t>や</w:t>
      </w:r>
      <w:r w:rsidRPr="0036428D">
        <w:rPr>
          <w:rFonts w:ascii="ＭＳ 明朝" w:eastAsia="ＭＳ 明朝" w:hAnsi="ＭＳ 明朝" w:hint="eastAsia"/>
          <w:color w:val="000000" w:themeColor="text1"/>
          <w:sz w:val="22"/>
        </w:rPr>
        <w:t>ソフトウェアに起因する異常が発生した場合、</w:t>
      </w:r>
      <w:r w:rsidR="004E4185" w:rsidRPr="0036428D">
        <w:rPr>
          <w:rFonts w:ascii="ＭＳ 明朝" w:eastAsia="ＭＳ 明朝" w:hAnsi="ＭＳ 明朝" w:hint="eastAsia"/>
          <w:color w:val="000000" w:themeColor="text1"/>
          <w:sz w:val="22"/>
        </w:rPr>
        <w:t>３６５日</w:t>
      </w:r>
      <w:r w:rsidRPr="0036428D">
        <w:rPr>
          <w:rFonts w:ascii="ＭＳ 明朝" w:eastAsia="ＭＳ 明朝" w:hAnsi="ＭＳ 明朝" w:hint="eastAsia"/>
          <w:color w:val="000000" w:themeColor="text1"/>
          <w:sz w:val="22"/>
        </w:rPr>
        <w:t>２４時間</w:t>
      </w:r>
      <w:r w:rsidR="00141CF5" w:rsidRPr="0036428D">
        <w:rPr>
          <w:rFonts w:ascii="ＭＳ 明朝" w:eastAsia="ＭＳ 明朝" w:hAnsi="ＭＳ 明朝" w:hint="eastAsia"/>
          <w:color w:val="000000" w:themeColor="text1"/>
          <w:sz w:val="22"/>
        </w:rPr>
        <w:t>、</w:t>
      </w:r>
      <w:r w:rsidRPr="0036428D">
        <w:rPr>
          <w:rFonts w:ascii="ＭＳ 明朝" w:eastAsia="ＭＳ 明朝" w:hAnsi="ＭＳ 明朝" w:hint="eastAsia"/>
          <w:color w:val="000000" w:themeColor="text1"/>
          <w:sz w:val="22"/>
        </w:rPr>
        <w:t>技術者</w:t>
      </w:r>
      <w:r w:rsidR="00141CF5" w:rsidRPr="0036428D">
        <w:rPr>
          <w:rFonts w:ascii="ＭＳ 明朝" w:eastAsia="ＭＳ 明朝" w:hAnsi="ＭＳ 明朝" w:hint="eastAsia"/>
          <w:color w:val="000000" w:themeColor="text1"/>
          <w:sz w:val="22"/>
        </w:rPr>
        <w:t>に問い合わせができ、迅速に対応できる</w:t>
      </w:r>
      <w:r w:rsidR="00847F5C" w:rsidRPr="0036428D">
        <w:rPr>
          <w:rFonts w:ascii="ＭＳ 明朝" w:eastAsia="ＭＳ 明朝" w:hAnsi="ＭＳ 明朝" w:hint="eastAsia"/>
          <w:color w:val="000000" w:themeColor="text1"/>
          <w:sz w:val="22"/>
        </w:rPr>
        <w:t>サポート</w:t>
      </w:r>
      <w:r w:rsidRPr="0036428D">
        <w:rPr>
          <w:rFonts w:ascii="ＭＳ 明朝" w:eastAsia="ＭＳ 明朝" w:hAnsi="ＭＳ 明朝" w:hint="eastAsia"/>
          <w:color w:val="000000" w:themeColor="text1"/>
          <w:sz w:val="22"/>
        </w:rPr>
        <w:t>体制を有すること。</w:t>
      </w:r>
    </w:p>
    <w:p w14:paraId="3B97AFA9" w14:textId="77777777" w:rsidR="00A7343C" w:rsidRPr="0036428D" w:rsidRDefault="00A7343C" w:rsidP="00A7343C">
      <w:pPr>
        <w:rPr>
          <w:rFonts w:ascii="ＭＳ 明朝" w:eastAsia="ＭＳ 明朝" w:hAnsi="ＭＳ 明朝"/>
          <w:color w:val="000000" w:themeColor="text1"/>
          <w:sz w:val="22"/>
        </w:rPr>
      </w:pPr>
    </w:p>
    <w:p w14:paraId="2A93E8F2" w14:textId="22860E84" w:rsidR="00041369" w:rsidRPr="0036428D" w:rsidRDefault="00D37A16" w:rsidP="00041369">
      <w:pPr>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７</w:t>
      </w:r>
      <w:r w:rsidR="00041369" w:rsidRPr="0036428D">
        <w:rPr>
          <w:rFonts w:ascii="ＭＳ ゴシック" w:eastAsia="ＭＳ ゴシック" w:hAnsi="ＭＳ ゴシック" w:hint="eastAsia"/>
          <w:color w:val="000000" w:themeColor="text1"/>
          <w:sz w:val="22"/>
        </w:rPr>
        <w:t xml:space="preserve">　</w:t>
      </w:r>
      <w:r w:rsidR="003B1AB8" w:rsidRPr="0036428D">
        <w:rPr>
          <w:rFonts w:ascii="ＭＳ ゴシック" w:eastAsia="ＭＳ ゴシック" w:hAnsi="ＭＳ ゴシック"/>
          <w:color w:val="000000" w:themeColor="text1"/>
          <w:sz w:val="22"/>
        </w:rPr>
        <w:t>保証</w:t>
      </w:r>
    </w:p>
    <w:p w14:paraId="20B3E1B2" w14:textId="149ECC42" w:rsidR="00041369" w:rsidRPr="0036428D" w:rsidRDefault="003B1AB8" w:rsidP="00041369">
      <w:pPr>
        <w:ind w:leftChars="100" w:left="210" w:firstLineChars="100" w:firstLine="220"/>
        <w:rPr>
          <w:rFonts w:ascii="ＭＳ 明朝" w:eastAsia="ＭＳ 明朝" w:hAnsi="ＭＳ 明朝"/>
          <w:color w:val="000000" w:themeColor="text1"/>
          <w:sz w:val="22"/>
        </w:rPr>
      </w:pPr>
      <w:r w:rsidRPr="0036428D">
        <w:rPr>
          <w:rFonts w:ascii="ＭＳ 明朝" w:eastAsia="ＭＳ 明朝" w:hAnsi="ＭＳ 明朝"/>
          <w:color w:val="000000" w:themeColor="text1"/>
          <w:sz w:val="22"/>
        </w:rPr>
        <w:t>保証期間は、</w:t>
      </w:r>
      <w:r w:rsidR="004307D0" w:rsidRPr="0036428D">
        <w:rPr>
          <w:rFonts w:ascii="ＭＳ 明朝" w:eastAsia="ＭＳ 明朝" w:hAnsi="ＭＳ 明朝" w:hint="eastAsia"/>
          <w:color w:val="000000" w:themeColor="text1"/>
          <w:sz w:val="22"/>
        </w:rPr>
        <w:t>検収後、</w:t>
      </w:r>
      <w:r w:rsidRPr="0036428D">
        <w:rPr>
          <w:rFonts w:ascii="ＭＳ 明朝" w:eastAsia="ＭＳ 明朝" w:hAnsi="ＭＳ 明朝"/>
          <w:color w:val="000000" w:themeColor="text1"/>
          <w:sz w:val="22"/>
        </w:rPr>
        <w:t>１年間とする（メーカー保証がそれより長期間の場合においては</w:t>
      </w:r>
      <w:r w:rsidR="00E43CB2" w:rsidRPr="0036428D">
        <w:rPr>
          <w:rFonts w:ascii="ＭＳ 明朝" w:eastAsia="ＭＳ 明朝" w:hAnsi="ＭＳ 明朝" w:hint="eastAsia"/>
          <w:color w:val="000000" w:themeColor="text1"/>
          <w:sz w:val="22"/>
        </w:rPr>
        <w:t>こ</w:t>
      </w:r>
      <w:r w:rsidRPr="0036428D">
        <w:rPr>
          <w:rFonts w:ascii="ＭＳ 明朝" w:eastAsia="ＭＳ 明朝" w:hAnsi="ＭＳ 明朝"/>
          <w:color w:val="000000" w:themeColor="text1"/>
          <w:sz w:val="22"/>
        </w:rPr>
        <w:t>の限りではない。）。ただし、納入者又は製造者の</w:t>
      </w:r>
      <w:r w:rsidR="00A209F9" w:rsidRPr="0036428D">
        <w:rPr>
          <w:rFonts w:ascii="ＭＳ 明朝" w:eastAsia="ＭＳ 明朝" w:hAnsi="ＭＳ 明朝" w:hint="eastAsia"/>
          <w:color w:val="000000" w:themeColor="text1"/>
          <w:sz w:val="22"/>
        </w:rPr>
        <w:t>責に帰すべき事由により、本システムが</w:t>
      </w:r>
      <w:r w:rsidRPr="0036428D">
        <w:rPr>
          <w:rFonts w:ascii="ＭＳ 明朝" w:eastAsia="ＭＳ 明朝" w:hAnsi="ＭＳ 明朝"/>
          <w:color w:val="000000" w:themeColor="text1"/>
          <w:sz w:val="22"/>
        </w:rPr>
        <w:t>破損及び故障</w:t>
      </w:r>
      <w:r w:rsidR="00A209F9" w:rsidRPr="0036428D">
        <w:rPr>
          <w:rFonts w:ascii="ＭＳ 明朝" w:eastAsia="ＭＳ 明朝" w:hAnsi="ＭＳ 明朝" w:hint="eastAsia"/>
          <w:color w:val="000000" w:themeColor="text1"/>
          <w:sz w:val="22"/>
        </w:rPr>
        <w:t>した場合には</w:t>
      </w:r>
      <w:r w:rsidR="00041369" w:rsidRPr="0036428D">
        <w:rPr>
          <w:rFonts w:ascii="ＭＳ 明朝" w:eastAsia="ＭＳ 明朝" w:hAnsi="ＭＳ 明朝" w:hint="eastAsia"/>
          <w:color w:val="000000" w:themeColor="text1"/>
          <w:sz w:val="22"/>
        </w:rPr>
        <w:t>、</w:t>
      </w:r>
      <w:r w:rsidRPr="0036428D">
        <w:rPr>
          <w:rFonts w:ascii="ＭＳ 明朝" w:eastAsia="ＭＳ 明朝" w:hAnsi="ＭＳ 明朝"/>
          <w:color w:val="000000" w:themeColor="text1"/>
          <w:sz w:val="22"/>
        </w:rPr>
        <w:t>保証期間経過後においても無償で修理又は良品と取</w:t>
      </w:r>
      <w:r w:rsidR="00A209F9" w:rsidRPr="0036428D">
        <w:rPr>
          <w:rFonts w:ascii="ＭＳ 明朝" w:eastAsia="ＭＳ 明朝" w:hAnsi="ＭＳ 明朝" w:hint="eastAsia"/>
          <w:color w:val="000000" w:themeColor="text1"/>
          <w:sz w:val="22"/>
        </w:rPr>
        <w:t>り</w:t>
      </w:r>
      <w:r w:rsidRPr="0036428D">
        <w:rPr>
          <w:rFonts w:ascii="ＭＳ 明朝" w:eastAsia="ＭＳ 明朝" w:hAnsi="ＭＳ 明朝"/>
          <w:color w:val="000000" w:themeColor="text1"/>
          <w:sz w:val="22"/>
        </w:rPr>
        <w:t>替え</w:t>
      </w:r>
      <w:r w:rsidR="00A209F9" w:rsidRPr="0036428D">
        <w:rPr>
          <w:rFonts w:ascii="ＭＳ 明朝" w:eastAsia="ＭＳ 明朝" w:hAnsi="ＭＳ 明朝" w:hint="eastAsia"/>
          <w:color w:val="000000" w:themeColor="text1"/>
          <w:sz w:val="22"/>
        </w:rPr>
        <w:t>る</w:t>
      </w:r>
      <w:r w:rsidRPr="0036428D">
        <w:rPr>
          <w:rFonts w:ascii="ＭＳ 明朝" w:eastAsia="ＭＳ 明朝" w:hAnsi="ＭＳ 明朝"/>
          <w:color w:val="000000" w:themeColor="text1"/>
          <w:sz w:val="22"/>
        </w:rPr>
        <w:t>ものとする。</w:t>
      </w:r>
    </w:p>
    <w:p w14:paraId="2C152770" w14:textId="77777777" w:rsidR="00041369" w:rsidRPr="0036428D" w:rsidRDefault="00041369" w:rsidP="00D37A16">
      <w:pPr>
        <w:rPr>
          <w:rFonts w:ascii="ＭＳ 明朝" w:eastAsia="ＭＳ 明朝" w:hAnsi="ＭＳ 明朝"/>
          <w:color w:val="000000" w:themeColor="text1"/>
          <w:sz w:val="22"/>
        </w:rPr>
      </w:pPr>
    </w:p>
    <w:p w14:paraId="7DC3986C" w14:textId="7E4ECC7D" w:rsidR="00C46757" w:rsidRPr="0036428D" w:rsidRDefault="00D37A16" w:rsidP="00041369">
      <w:pPr>
        <w:rPr>
          <w:rFonts w:ascii="ＭＳ ゴシック" w:eastAsia="ＭＳ ゴシック" w:hAnsi="ＭＳ ゴシック"/>
          <w:color w:val="000000" w:themeColor="text1"/>
          <w:sz w:val="22"/>
        </w:rPr>
      </w:pPr>
      <w:r w:rsidRPr="0036428D">
        <w:rPr>
          <w:rFonts w:ascii="ＭＳ ゴシック" w:eastAsia="ＭＳ ゴシック" w:hAnsi="ＭＳ ゴシック" w:hint="eastAsia"/>
          <w:color w:val="000000" w:themeColor="text1"/>
          <w:sz w:val="22"/>
        </w:rPr>
        <w:t>８</w:t>
      </w:r>
      <w:r w:rsidR="00041369" w:rsidRPr="0036428D">
        <w:rPr>
          <w:rFonts w:ascii="ＭＳ ゴシック" w:eastAsia="ＭＳ ゴシック" w:hAnsi="ＭＳ ゴシック" w:hint="eastAsia"/>
          <w:color w:val="000000" w:themeColor="text1"/>
          <w:sz w:val="22"/>
        </w:rPr>
        <w:t xml:space="preserve">　</w:t>
      </w:r>
      <w:r w:rsidR="003B1AB8" w:rsidRPr="0036428D">
        <w:rPr>
          <w:rFonts w:ascii="ＭＳ ゴシック" w:eastAsia="ＭＳ ゴシック" w:hAnsi="ＭＳ ゴシック"/>
          <w:color w:val="000000" w:themeColor="text1"/>
          <w:sz w:val="22"/>
        </w:rPr>
        <w:t>その他</w:t>
      </w:r>
    </w:p>
    <w:p w14:paraId="6AB47A5A" w14:textId="3D3396E1" w:rsidR="00A7343C" w:rsidRPr="0036428D" w:rsidRDefault="003B1AB8" w:rsidP="00FD7E28">
      <w:pPr>
        <w:ind w:leftChars="100" w:left="210" w:firstLineChars="100" w:firstLine="220"/>
        <w:rPr>
          <w:rFonts w:ascii="ＭＳ 明朝" w:eastAsia="ＭＳ 明朝" w:hAnsi="ＭＳ 明朝"/>
          <w:color w:val="000000" w:themeColor="text1"/>
          <w:sz w:val="22"/>
        </w:rPr>
      </w:pPr>
      <w:r w:rsidRPr="0036428D">
        <w:rPr>
          <w:rFonts w:ascii="ＭＳ 明朝" w:eastAsia="ＭＳ 明朝" w:hAnsi="ＭＳ 明朝"/>
          <w:color w:val="000000" w:themeColor="text1"/>
          <w:sz w:val="22"/>
        </w:rPr>
        <w:t>本仕様書に関し疑義が生じた場合、又は本仕様書に定めのない事項については、本</w:t>
      </w:r>
      <w:r w:rsidR="00011EC8" w:rsidRPr="0036428D">
        <w:rPr>
          <w:rFonts w:ascii="ＭＳ 明朝" w:eastAsia="ＭＳ 明朝" w:hAnsi="ＭＳ 明朝" w:hint="eastAsia"/>
          <w:color w:val="000000" w:themeColor="text1"/>
          <w:sz w:val="22"/>
        </w:rPr>
        <w:t>協会</w:t>
      </w:r>
      <w:r w:rsidRPr="0036428D">
        <w:rPr>
          <w:rFonts w:ascii="ＭＳ 明朝" w:eastAsia="ＭＳ 明朝" w:hAnsi="ＭＳ 明朝"/>
          <w:color w:val="000000" w:themeColor="text1"/>
          <w:sz w:val="22"/>
        </w:rPr>
        <w:t>職員</w:t>
      </w:r>
      <w:r w:rsidR="004E4185" w:rsidRPr="0036428D">
        <w:rPr>
          <w:rFonts w:ascii="ＭＳ 明朝" w:eastAsia="ＭＳ 明朝" w:hAnsi="ＭＳ 明朝" w:hint="eastAsia"/>
          <w:color w:val="000000" w:themeColor="text1"/>
          <w:sz w:val="22"/>
        </w:rPr>
        <w:t>と</w:t>
      </w:r>
      <w:r w:rsidRPr="0036428D">
        <w:rPr>
          <w:rFonts w:ascii="ＭＳ 明朝" w:eastAsia="ＭＳ 明朝" w:hAnsi="ＭＳ 明朝"/>
          <w:color w:val="000000" w:themeColor="text1"/>
          <w:sz w:val="22"/>
        </w:rPr>
        <w:t>納入業者の間で協議の上、決定するものとする。</w:t>
      </w:r>
    </w:p>
    <w:sectPr w:rsidR="00A7343C" w:rsidRPr="0036428D" w:rsidSect="007F79CF">
      <w:pgSz w:w="11906" w:h="16838" w:code="9"/>
      <w:pgMar w:top="851" w:right="851"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B8"/>
    <w:rsid w:val="000046C5"/>
    <w:rsid w:val="00011EC8"/>
    <w:rsid w:val="00041369"/>
    <w:rsid w:val="000559A7"/>
    <w:rsid w:val="000662D1"/>
    <w:rsid w:val="00073018"/>
    <w:rsid w:val="00086A32"/>
    <w:rsid w:val="00104B10"/>
    <w:rsid w:val="00141CF5"/>
    <w:rsid w:val="001430CD"/>
    <w:rsid w:val="001533BC"/>
    <w:rsid w:val="00157B9C"/>
    <w:rsid w:val="001E41F7"/>
    <w:rsid w:val="001F4F5E"/>
    <w:rsid w:val="00201442"/>
    <w:rsid w:val="00242341"/>
    <w:rsid w:val="002508EC"/>
    <w:rsid w:val="00255FFB"/>
    <w:rsid w:val="002B0DBA"/>
    <w:rsid w:val="0033388C"/>
    <w:rsid w:val="003516F0"/>
    <w:rsid w:val="00353B02"/>
    <w:rsid w:val="0036428D"/>
    <w:rsid w:val="003A2013"/>
    <w:rsid w:val="003B1AB8"/>
    <w:rsid w:val="003B77CB"/>
    <w:rsid w:val="003B7B61"/>
    <w:rsid w:val="003C4700"/>
    <w:rsid w:val="003D2EA2"/>
    <w:rsid w:val="004307D0"/>
    <w:rsid w:val="00470E72"/>
    <w:rsid w:val="004A1B0C"/>
    <w:rsid w:val="004C78B5"/>
    <w:rsid w:val="004E4185"/>
    <w:rsid w:val="004F1DFB"/>
    <w:rsid w:val="004F63DD"/>
    <w:rsid w:val="00531257"/>
    <w:rsid w:val="00531ADF"/>
    <w:rsid w:val="005413CF"/>
    <w:rsid w:val="0054267C"/>
    <w:rsid w:val="005635F6"/>
    <w:rsid w:val="005875ED"/>
    <w:rsid w:val="005E66D6"/>
    <w:rsid w:val="005F0846"/>
    <w:rsid w:val="00661964"/>
    <w:rsid w:val="00675C61"/>
    <w:rsid w:val="00681680"/>
    <w:rsid w:val="00681C2C"/>
    <w:rsid w:val="006D1144"/>
    <w:rsid w:val="006F7A7F"/>
    <w:rsid w:val="007147A4"/>
    <w:rsid w:val="00736717"/>
    <w:rsid w:val="00742A3F"/>
    <w:rsid w:val="007514FE"/>
    <w:rsid w:val="007747C2"/>
    <w:rsid w:val="00776A20"/>
    <w:rsid w:val="00780572"/>
    <w:rsid w:val="007F79CF"/>
    <w:rsid w:val="00803C13"/>
    <w:rsid w:val="0082447E"/>
    <w:rsid w:val="00847F5C"/>
    <w:rsid w:val="008833BD"/>
    <w:rsid w:val="008C3743"/>
    <w:rsid w:val="008E6D4D"/>
    <w:rsid w:val="008F5B54"/>
    <w:rsid w:val="00900291"/>
    <w:rsid w:val="00910C39"/>
    <w:rsid w:val="00925592"/>
    <w:rsid w:val="00956FEE"/>
    <w:rsid w:val="00985FB9"/>
    <w:rsid w:val="00995030"/>
    <w:rsid w:val="009E10DB"/>
    <w:rsid w:val="009E11FE"/>
    <w:rsid w:val="00A1657A"/>
    <w:rsid w:val="00A209F9"/>
    <w:rsid w:val="00A60919"/>
    <w:rsid w:val="00A7343C"/>
    <w:rsid w:val="00A8755B"/>
    <w:rsid w:val="00AA2654"/>
    <w:rsid w:val="00B2305D"/>
    <w:rsid w:val="00B37C07"/>
    <w:rsid w:val="00B911B2"/>
    <w:rsid w:val="00BA74E9"/>
    <w:rsid w:val="00BB0BA5"/>
    <w:rsid w:val="00BC2BBE"/>
    <w:rsid w:val="00BC3DF7"/>
    <w:rsid w:val="00BD4B3C"/>
    <w:rsid w:val="00BE5EBA"/>
    <w:rsid w:val="00C33CC5"/>
    <w:rsid w:val="00C46757"/>
    <w:rsid w:val="00C5732B"/>
    <w:rsid w:val="00CA0FBF"/>
    <w:rsid w:val="00CB6290"/>
    <w:rsid w:val="00D10BA9"/>
    <w:rsid w:val="00D11559"/>
    <w:rsid w:val="00D37A16"/>
    <w:rsid w:val="00D50EFA"/>
    <w:rsid w:val="00D8003A"/>
    <w:rsid w:val="00D84E1A"/>
    <w:rsid w:val="00DB42B1"/>
    <w:rsid w:val="00DC1B61"/>
    <w:rsid w:val="00DC7443"/>
    <w:rsid w:val="00DF2B61"/>
    <w:rsid w:val="00E10452"/>
    <w:rsid w:val="00E265A1"/>
    <w:rsid w:val="00E31920"/>
    <w:rsid w:val="00E40E0D"/>
    <w:rsid w:val="00E43CB2"/>
    <w:rsid w:val="00E5419D"/>
    <w:rsid w:val="00E824E7"/>
    <w:rsid w:val="00E95D42"/>
    <w:rsid w:val="00F6426F"/>
    <w:rsid w:val="00F81054"/>
    <w:rsid w:val="00FD0FEA"/>
    <w:rsid w:val="00FD7E28"/>
    <w:rsid w:val="00FF1359"/>
    <w:rsid w:val="00FF6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928AD"/>
  <w15:chartTrackingRefBased/>
  <w15:docId w15:val="{77778034-4420-41C5-AE8B-005D60FC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41369"/>
  </w:style>
  <w:style w:type="character" w:customStyle="1" w:styleId="a4">
    <w:name w:val="日付 (文字)"/>
    <w:basedOn w:val="a0"/>
    <w:link w:val="a3"/>
    <w:uiPriority w:val="99"/>
    <w:semiHidden/>
    <w:rsid w:val="0004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79084">
      <w:bodyDiv w:val="1"/>
      <w:marLeft w:val="0"/>
      <w:marRight w:val="0"/>
      <w:marTop w:val="0"/>
      <w:marBottom w:val="0"/>
      <w:divBdr>
        <w:top w:val="none" w:sz="0" w:space="0" w:color="auto"/>
        <w:left w:val="none" w:sz="0" w:space="0" w:color="auto"/>
        <w:bottom w:val="none" w:sz="0" w:space="0" w:color="auto"/>
        <w:right w:val="none" w:sz="0" w:space="0" w:color="auto"/>
      </w:divBdr>
    </w:div>
    <w:div w:id="771318875">
      <w:bodyDiv w:val="1"/>
      <w:marLeft w:val="0"/>
      <w:marRight w:val="0"/>
      <w:marTop w:val="0"/>
      <w:marBottom w:val="0"/>
      <w:divBdr>
        <w:top w:val="none" w:sz="0" w:space="0" w:color="auto"/>
        <w:left w:val="none" w:sz="0" w:space="0" w:color="auto"/>
        <w:bottom w:val="none" w:sz="0" w:space="0" w:color="auto"/>
        <w:right w:val="none" w:sz="0" w:space="0" w:color="auto"/>
      </w:divBdr>
    </w:div>
    <w:div w:id="19702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2</Pages>
  <Words>225</Words>
  <Characters>1285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dc:creator>
  <cp:keywords/>
  <dc:description/>
  <cp:lastModifiedBy>honbukeiei-06</cp:lastModifiedBy>
  <cp:revision>30</cp:revision>
  <cp:lastPrinted>2022-12-07T05:57:00Z</cp:lastPrinted>
  <dcterms:created xsi:type="dcterms:W3CDTF">2022-12-06T01:23:00Z</dcterms:created>
  <dcterms:modified xsi:type="dcterms:W3CDTF">2022-12-22T07:36:00Z</dcterms:modified>
</cp:coreProperties>
</file>