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93046" w14:textId="77777777" w:rsidR="003A4247" w:rsidRDefault="003A4247" w:rsidP="00AF2AC2">
      <w:pPr>
        <w:jc w:val="center"/>
        <w:rPr>
          <w:rFonts w:asciiTheme="majorEastAsia" w:eastAsiaTheme="majorEastAsia" w:hAnsiTheme="majorEastAsia"/>
          <w:sz w:val="24"/>
        </w:rPr>
      </w:pPr>
      <w:r>
        <w:rPr>
          <w:rFonts w:asciiTheme="majorEastAsia" w:eastAsiaTheme="majorEastAsia" w:hAnsiTheme="majorEastAsia" w:hint="eastAsia"/>
          <w:sz w:val="24"/>
        </w:rPr>
        <w:t>中央公園</w:t>
      </w:r>
      <w:r w:rsidR="00E21B5A">
        <w:rPr>
          <w:rFonts w:asciiTheme="majorEastAsia" w:eastAsiaTheme="majorEastAsia" w:hAnsiTheme="majorEastAsia" w:hint="eastAsia"/>
          <w:sz w:val="24"/>
        </w:rPr>
        <w:t>定期観光バス等駐車場</w:t>
      </w:r>
      <w:r w:rsidR="00416A7B">
        <w:rPr>
          <w:rFonts w:asciiTheme="majorEastAsia" w:eastAsiaTheme="majorEastAsia" w:hAnsiTheme="majorEastAsia" w:hint="eastAsia"/>
          <w:sz w:val="24"/>
        </w:rPr>
        <w:t>における</w:t>
      </w:r>
      <w:r w:rsidRPr="00C75739">
        <w:rPr>
          <w:rFonts w:asciiTheme="majorEastAsia" w:eastAsiaTheme="majorEastAsia" w:hAnsiTheme="majorEastAsia" w:hint="eastAsia"/>
          <w:sz w:val="24"/>
        </w:rPr>
        <w:t>自動販売機による商品販売業務</w:t>
      </w:r>
      <w:r w:rsidR="007A1CF7">
        <w:rPr>
          <w:rFonts w:asciiTheme="majorEastAsia" w:eastAsiaTheme="majorEastAsia" w:hAnsiTheme="majorEastAsia" w:hint="eastAsia"/>
          <w:sz w:val="24"/>
        </w:rPr>
        <w:t>（発注要領）</w:t>
      </w:r>
    </w:p>
    <w:p w14:paraId="60CDADCB" w14:textId="77777777" w:rsidR="003A4247" w:rsidRPr="00416A7B" w:rsidRDefault="003A4247" w:rsidP="003A4247">
      <w:pPr>
        <w:rPr>
          <w:sz w:val="24"/>
        </w:rPr>
      </w:pPr>
    </w:p>
    <w:p w14:paraId="4D911FB5" w14:textId="77777777" w:rsidR="00DB17A0" w:rsidRPr="00691BDB" w:rsidRDefault="003A4247" w:rsidP="001E41FD">
      <w:pPr>
        <w:rPr>
          <w:rFonts w:asciiTheme="majorEastAsia" w:eastAsiaTheme="majorEastAsia" w:hAnsiTheme="majorEastAsia"/>
          <w:szCs w:val="21"/>
        </w:rPr>
      </w:pPr>
      <w:r w:rsidRPr="00691BDB">
        <w:rPr>
          <w:rFonts w:asciiTheme="majorEastAsia" w:eastAsiaTheme="majorEastAsia" w:hAnsiTheme="majorEastAsia" w:hint="eastAsia"/>
          <w:szCs w:val="21"/>
        </w:rPr>
        <w:t xml:space="preserve">１　</w:t>
      </w:r>
      <w:r w:rsidR="007977C7" w:rsidRPr="00691BDB">
        <w:rPr>
          <w:rFonts w:asciiTheme="majorEastAsia" w:eastAsiaTheme="majorEastAsia" w:hAnsiTheme="majorEastAsia" w:hint="eastAsia"/>
          <w:szCs w:val="21"/>
        </w:rPr>
        <w:t>設置</w:t>
      </w:r>
      <w:r w:rsidR="00DB17A0" w:rsidRPr="00691BDB">
        <w:rPr>
          <w:rFonts w:asciiTheme="majorEastAsia" w:eastAsiaTheme="majorEastAsia" w:hAnsiTheme="majorEastAsia" w:hint="eastAsia"/>
          <w:szCs w:val="21"/>
        </w:rPr>
        <w:t>場所</w:t>
      </w:r>
    </w:p>
    <w:p w14:paraId="537A5039" w14:textId="7136A10A" w:rsidR="00DB17A0" w:rsidRDefault="00DB17A0" w:rsidP="007977C7">
      <w:pPr>
        <w:ind w:left="210" w:hangingChars="100" w:hanging="210"/>
        <w:rPr>
          <w:szCs w:val="21"/>
        </w:rPr>
      </w:pPr>
      <w:r w:rsidRPr="00691BDB">
        <w:rPr>
          <w:rFonts w:hint="eastAsia"/>
          <w:szCs w:val="21"/>
        </w:rPr>
        <w:t xml:space="preserve">　　中央公園</w:t>
      </w:r>
      <w:r w:rsidR="00771AF7">
        <w:rPr>
          <w:rFonts w:hint="eastAsia"/>
          <w:szCs w:val="21"/>
        </w:rPr>
        <w:t>定期観光バス等駐車場</w:t>
      </w:r>
      <w:r w:rsidRPr="00691BDB">
        <w:rPr>
          <w:rFonts w:hint="eastAsia"/>
          <w:szCs w:val="21"/>
        </w:rPr>
        <w:t xml:space="preserve">　</w:t>
      </w:r>
      <w:r w:rsidR="00771AF7">
        <w:rPr>
          <w:rFonts w:hint="eastAsia"/>
          <w:szCs w:val="21"/>
        </w:rPr>
        <w:t>３</w:t>
      </w:r>
      <w:r w:rsidRPr="00691BDB">
        <w:rPr>
          <w:rFonts w:hint="eastAsia"/>
          <w:szCs w:val="21"/>
        </w:rPr>
        <w:t>台（別添位置図のとおり）</w:t>
      </w:r>
    </w:p>
    <w:p w14:paraId="6B57AEBB" w14:textId="77777777" w:rsidR="0008776F" w:rsidRPr="00691BDB" w:rsidRDefault="0008776F" w:rsidP="0008776F">
      <w:pPr>
        <w:ind w:leftChars="100" w:left="210" w:firstLineChars="100" w:firstLine="210"/>
        <w:rPr>
          <w:szCs w:val="21"/>
        </w:rPr>
      </w:pPr>
      <w:r>
        <w:rPr>
          <w:rFonts w:hint="eastAsia"/>
          <w:szCs w:val="21"/>
        </w:rPr>
        <w:t>ただし、設置場所の変更により、機器の移動が必要になることがあり、その場合は受注者が発注者の指示に従い機器を移動することとする。</w:t>
      </w:r>
    </w:p>
    <w:p w14:paraId="16648303" w14:textId="77777777" w:rsidR="00DB17A0" w:rsidRPr="00691BDB" w:rsidRDefault="00DB17A0" w:rsidP="007977C7">
      <w:pPr>
        <w:ind w:left="210" w:hangingChars="100" w:hanging="210"/>
        <w:rPr>
          <w:szCs w:val="21"/>
        </w:rPr>
      </w:pPr>
    </w:p>
    <w:p w14:paraId="2902B793" w14:textId="77777777" w:rsidR="00DB17A0" w:rsidRPr="00691BDB" w:rsidRDefault="00771AF7" w:rsidP="00DB17A0">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２</w:t>
      </w:r>
      <w:r w:rsidR="00DB17A0" w:rsidRPr="00691BDB">
        <w:rPr>
          <w:rFonts w:asciiTheme="majorEastAsia" w:eastAsiaTheme="majorEastAsia" w:hAnsiTheme="majorEastAsia" w:hint="eastAsia"/>
          <w:szCs w:val="21"/>
        </w:rPr>
        <w:t xml:space="preserve">　販売商品について</w:t>
      </w:r>
    </w:p>
    <w:p w14:paraId="68493FB1" w14:textId="28B32F0F" w:rsidR="000944E3" w:rsidRDefault="00DB17A0" w:rsidP="000944E3">
      <w:pPr>
        <w:ind w:left="210" w:hangingChars="100" w:hanging="210"/>
        <w:rPr>
          <w:szCs w:val="21"/>
        </w:rPr>
      </w:pPr>
      <w:r w:rsidRPr="00691BDB">
        <w:rPr>
          <w:rFonts w:hint="eastAsia"/>
          <w:szCs w:val="21"/>
        </w:rPr>
        <w:t xml:space="preserve">　　</w:t>
      </w:r>
      <w:r w:rsidR="000944E3" w:rsidRPr="00691BDB">
        <w:rPr>
          <w:rFonts w:hint="eastAsia"/>
          <w:szCs w:val="21"/>
        </w:rPr>
        <w:t>缶・ペットボトル</w:t>
      </w:r>
      <w:r w:rsidR="000944E3">
        <w:rPr>
          <w:rFonts w:hint="eastAsia"/>
          <w:szCs w:val="21"/>
        </w:rPr>
        <w:t>等</w:t>
      </w:r>
      <w:r w:rsidR="000944E3" w:rsidRPr="00691BDB">
        <w:rPr>
          <w:rFonts w:hint="eastAsia"/>
          <w:szCs w:val="21"/>
        </w:rPr>
        <w:t>によるコーヒーやジュースなどの清涼飲料水</w:t>
      </w:r>
      <w:r w:rsidR="00760F8D" w:rsidRPr="00BF253D">
        <w:rPr>
          <w:rFonts w:hint="eastAsia"/>
          <w:szCs w:val="21"/>
        </w:rPr>
        <w:t>等</w:t>
      </w:r>
      <w:r w:rsidR="000944E3">
        <w:rPr>
          <w:rFonts w:hint="eastAsia"/>
          <w:szCs w:val="21"/>
        </w:rPr>
        <w:t>を販売することとし、できるだけ多種多様な</w:t>
      </w:r>
      <w:r w:rsidR="000C7CB8">
        <w:rPr>
          <w:rFonts w:hint="eastAsia"/>
          <w:szCs w:val="21"/>
        </w:rPr>
        <w:t>構成と</w:t>
      </w:r>
      <w:r w:rsidR="000944E3">
        <w:rPr>
          <w:rFonts w:hint="eastAsia"/>
          <w:szCs w:val="21"/>
        </w:rPr>
        <w:t>する。</w:t>
      </w:r>
    </w:p>
    <w:p w14:paraId="5D1D5978" w14:textId="77777777" w:rsidR="000944E3" w:rsidRPr="000944E3" w:rsidRDefault="000944E3" w:rsidP="000944E3">
      <w:pPr>
        <w:ind w:left="210" w:hangingChars="100" w:hanging="210"/>
        <w:rPr>
          <w:szCs w:val="21"/>
        </w:rPr>
      </w:pPr>
    </w:p>
    <w:p w14:paraId="49FE2736" w14:textId="77777777" w:rsidR="000B733E" w:rsidRDefault="000B733E" w:rsidP="000B733E">
      <w:pPr>
        <w:rPr>
          <w:rFonts w:asciiTheme="majorEastAsia" w:eastAsiaTheme="majorEastAsia" w:hAnsiTheme="majorEastAsia"/>
          <w:szCs w:val="21"/>
        </w:rPr>
      </w:pPr>
      <w:r>
        <w:rPr>
          <w:rFonts w:asciiTheme="majorEastAsia" w:eastAsiaTheme="majorEastAsia" w:hAnsiTheme="majorEastAsia" w:hint="eastAsia"/>
          <w:szCs w:val="21"/>
        </w:rPr>
        <w:t>３</w:t>
      </w:r>
      <w:r w:rsidRPr="00797C29">
        <w:rPr>
          <w:rFonts w:asciiTheme="majorEastAsia" w:eastAsiaTheme="majorEastAsia" w:hAnsiTheme="majorEastAsia" w:hint="eastAsia"/>
          <w:szCs w:val="21"/>
        </w:rPr>
        <w:t xml:space="preserve">　販売商品</w:t>
      </w:r>
      <w:r>
        <w:rPr>
          <w:rFonts w:asciiTheme="majorEastAsia" w:eastAsiaTheme="majorEastAsia" w:hAnsiTheme="majorEastAsia" w:hint="eastAsia"/>
          <w:szCs w:val="21"/>
        </w:rPr>
        <w:t>の決定等</w:t>
      </w:r>
    </w:p>
    <w:p w14:paraId="36331B8F" w14:textId="77777777" w:rsidR="000B733E" w:rsidRDefault="000B733E" w:rsidP="000B733E">
      <w:pPr>
        <w:ind w:firstLineChars="200" w:firstLine="420"/>
        <w:rPr>
          <w:szCs w:val="21"/>
        </w:rPr>
      </w:pPr>
      <w:r>
        <w:rPr>
          <w:rFonts w:hint="eastAsia"/>
          <w:szCs w:val="21"/>
        </w:rPr>
        <w:t>落札決定後、落札者は、当協会に「販売商品等に関する申請書」を提出し、当協会が承認した</w:t>
      </w:r>
    </w:p>
    <w:p w14:paraId="61B507BA" w14:textId="77777777" w:rsidR="000B733E" w:rsidRDefault="00503D59" w:rsidP="000B733E">
      <w:pPr>
        <w:ind w:firstLineChars="100" w:firstLine="210"/>
        <w:rPr>
          <w:szCs w:val="21"/>
        </w:rPr>
      </w:pPr>
      <w:r>
        <w:rPr>
          <w:rFonts w:hint="eastAsia"/>
          <w:szCs w:val="21"/>
        </w:rPr>
        <w:t>商品</w:t>
      </w:r>
      <w:r w:rsidR="000B733E">
        <w:rPr>
          <w:rFonts w:hint="eastAsia"/>
          <w:szCs w:val="21"/>
        </w:rPr>
        <w:t>を販売するものとする。</w:t>
      </w:r>
    </w:p>
    <w:p w14:paraId="78F64F0C" w14:textId="77777777" w:rsidR="000B733E" w:rsidRDefault="000B733E" w:rsidP="00811AF3">
      <w:pPr>
        <w:rPr>
          <w:rFonts w:asciiTheme="majorEastAsia" w:eastAsiaTheme="majorEastAsia" w:hAnsiTheme="majorEastAsia"/>
          <w:szCs w:val="21"/>
        </w:rPr>
      </w:pPr>
    </w:p>
    <w:p w14:paraId="1C436F74" w14:textId="77777777" w:rsidR="00811AF3" w:rsidRDefault="000B733E" w:rsidP="00811AF3">
      <w:pPr>
        <w:rPr>
          <w:rFonts w:asciiTheme="majorEastAsia" w:eastAsiaTheme="majorEastAsia" w:hAnsiTheme="majorEastAsia"/>
          <w:szCs w:val="21"/>
        </w:rPr>
      </w:pPr>
      <w:r>
        <w:rPr>
          <w:rFonts w:asciiTheme="majorEastAsia" w:eastAsiaTheme="majorEastAsia" w:hAnsiTheme="majorEastAsia" w:hint="eastAsia"/>
          <w:szCs w:val="21"/>
        </w:rPr>
        <w:t>４</w:t>
      </w:r>
      <w:r w:rsidR="00811AF3" w:rsidRPr="007A31A2">
        <w:rPr>
          <w:rFonts w:asciiTheme="majorEastAsia" w:eastAsiaTheme="majorEastAsia" w:hAnsiTheme="majorEastAsia" w:hint="eastAsia"/>
          <w:szCs w:val="21"/>
        </w:rPr>
        <w:t xml:space="preserve">　</w:t>
      </w:r>
      <w:r w:rsidR="00811AF3">
        <w:rPr>
          <w:rFonts w:asciiTheme="majorEastAsia" w:eastAsiaTheme="majorEastAsia" w:hAnsiTheme="majorEastAsia" w:hint="eastAsia"/>
          <w:szCs w:val="21"/>
        </w:rPr>
        <w:t>予定数量</w:t>
      </w:r>
    </w:p>
    <w:p w14:paraId="621784CA" w14:textId="3033FCB7" w:rsidR="0022357E" w:rsidRPr="0022357E" w:rsidRDefault="00811AF3" w:rsidP="0022357E">
      <w:pPr>
        <w:ind w:firstLineChars="100" w:firstLine="210"/>
        <w:rPr>
          <w:rFonts w:asciiTheme="minorEastAsia" w:hAnsiTheme="minorEastAsia"/>
          <w:szCs w:val="21"/>
        </w:rPr>
      </w:pPr>
      <w:r w:rsidRPr="007A31A2">
        <w:rPr>
          <w:rFonts w:asciiTheme="majorEastAsia" w:eastAsiaTheme="majorEastAsia" w:hAnsiTheme="majorEastAsia" w:hint="eastAsia"/>
          <w:szCs w:val="21"/>
        </w:rPr>
        <w:t xml:space="preserve">　</w:t>
      </w:r>
      <w:r w:rsidR="0022357E" w:rsidRPr="0022357E">
        <w:rPr>
          <w:rFonts w:asciiTheme="minorEastAsia" w:hAnsiTheme="minorEastAsia" w:hint="eastAsia"/>
          <w:szCs w:val="21"/>
        </w:rPr>
        <w:t>清涼飲料水等（缶</w:t>
      </w:r>
      <w:r w:rsidR="00EF2AD7">
        <w:rPr>
          <w:rFonts w:asciiTheme="minorEastAsia" w:hAnsiTheme="minorEastAsia" w:hint="eastAsia"/>
          <w:szCs w:val="21"/>
        </w:rPr>
        <w:t>、</w:t>
      </w:r>
      <w:r w:rsidR="0022357E" w:rsidRPr="0022357E">
        <w:rPr>
          <w:rFonts w:asciiTheme="minorEastAsia" w:hAnsiTheme="minorEastAsia" w:hint="eastAsia"/>
          <w:szCs w:val="21"/>
        </w:rPr>
        <w:t>ペットボトル等）：２</w:t>
      </w:r>
      <w:r w:rsidR="00BF253D">
        <w:rPr>
          <w:rFonts w:asciiTheme="minorEastAsia" w:hAnsiTheme="minorEastAsia" w:hint="eastAsia"/>
          <w:szCs w:val="21"/>
        </w:rPr>
        <w:t>３</w:t>
      </w:r>
      <w:r w:rsidR="0022357E" w:rsidRPr="0022357E">
        <w:rPr>
          <w:rFonts w:asciiTheme="minorEastAsia" w:hAnsiTheme="minorEastAsia" w:hint="eastAsia"/>
          <w:szCs w:val="21"/>
        </w:rPr>
        <w:t>，０００本とする。</w:t>
      </w:r>
    </w:p>
    <w:p w14:paraId="3B4E1672" w14:textId="77777777" w:rsidR="00811AF3" w:rsidRPr="007A31A2" w:rsidRDefault="00811AF3" w:rsidP="00811AF3">
      <w:pPr>
        <w:rPr>
          <w:rFonts w:asciiTheme="majorEastAsia" w:eastAsiaTheme="majorEastAsia" w:hAnsiTheme="majorEastAsia"/>
          <w:szCs w:val="21"/>
        </w:rPr>
      </w:pPr>
    </w:p>
    <w:p w14:paraId="3DBFDDD1" w14:textId="77777777" w:rsidR="0000721E" w:rsidRDefault="000B733E" w:rsidP="00AF2AC2">
      <w:pPr>
        <w:rPr>
          <w:rFonts w:asciiTheme="majorEastAsia" w:eastAsiaTheme="majorEastAsia" w:hAnsiTheme="majorEastAsia"/>
          <w:szCs w:val="21"/>
        </w:rPr>
      </w:pPr>
      <w:r>
        <w:rPr>
          <w:rFonts w:asciiTheme="majorEastAsia" w:eastAsiaTheme="majorEastAsia" w:hAnsiTheme="majorEastAsia" w:hint="eastAsia"/>
          <w:szCs w:val="21"/>
        </w:rPr>
        <w:t>５</w:t>
      </w:r>
      <w:r w:rsidR="00691BDB" w:rsidRPr="00691BDB">
        <w:rPr>
          <w:rFonts w:asciiTheme="majorEastAsia" w:eastAsiaTheme="majorEastAsia" w:hAnsiTheme="majorEastAsia" w:hint="eastAsia"/>
          <w:szCs w:val="21"/>
        </w:rPr>
        <w:t xml:space="preserve">　入札方法</w:t>
      </w:r>
    </w:p>
    <w:p w14:paraId="04AD82EE" w14:textId="53D13C85" w:rsidR="0022357E" w:rsidRPr="00C03637" w:rsidRDefault="00510C11" w:rsidP="0022357E">
      <w:pPr>
        <w:ind w:left="420" w:hangingChars="200" w:hanging="420"/>
        <w:rPr>
          <w:rFonts w:ascii="ＭＳ 明朝" w:hAnsi="ＭＳ 明朝"/>
          <w:szCs w:val="21"/>
        </w:rPr>
      </w:pPr>
      <w:r w:rsidRPr="00510C11">
        <w:rPr>
          <w:rFonts w:asciiTheme="minorEastAsia" w:hAnsiTheme="minorEastAsia" w:hint="eastAsia"/>
          <w:szCs w:val="21"/>
        </w:rPr>
        <w:t xml:space="preserve">　</w:t>
      </w:r>
      <w:r w:rsidR="0022357E" w:rsidRPr="00C03637">
        <w:rPr>
          <w:rFonts w:ascii="ＭＳ 明朝" w:hAnsi="ＭＳ 明朝" w:hint="eastAsia"/>
          <w:szCs w:val="21"/>
        </w:rPr>
        <w:t>⑴　販売手数料率を入札し、最も高い販売手数料率を入札した業者に決定することとする。</w:t>
      </w:r>
    </w:p>
    <w:p w14:paraId="0F849C70" w14:textId="19DC50F8" w:rsidR="00771AF7" w:rsidRDefault="00771AF7" w:rsidP="00510C11">
      <w:pPr>
        <w:ind w:left="210" w:hangingChars="100" w:hanging="210"/>
        <w:rPr>
          <w:rFonts w:asciiTheme="minorEastAsia" w:hAnsiTheme="minorEastAsia"/>
          <w:szCs w:val="21"/>
        </w:rPr>
      </w:pPr>
      <w:r>
        <w:rPr>
          <w:rFonts w:asciiTheme="minorEastAsia" w:hAnsiTheme="minorEastAsia" w:hint="eastAsia"/>
          <w:szCs w:val="21"/>
        </w:rPr>
        <w:t xml:space="preserve">　</w:t>
      </w:r>
      <w:r w:rsidR="00FB4A0F">
        <w:rPr>
          <w:rFonts w:asciiTheme="minorEastAsia" w:hAnsiTheme="minorEastAsia" w:hint="eastAsia"/>
          <w:szCs w:val="21"/>
        </w:rPr>
        <w:t>⑵</w:t>
      </w:r>
      <w:r>
        <w:rPr>
          <w:rFonts w:asciiTheme="minorEastAsia" w:hAnsiTheme="minorEastAsia" w:hint="eastAsia"/>
          <w:szCs w:val="21"/>
        </w:rPr>
        <w:t xml:space="preserve">　管理の効率性を勘案し一業者による一括管理とする。</w:t>
      </w:r>
    </w:p>
    <w:p w14:paraId="6D721C19" w14:textId="085D9013" w:rsidR="00BE5BD8" w:rsidRDefault="00FB4A0F" w:rsidP="00FB4A0F">
      <w:pPr>
        <w:ind w:left="210" w:hangingChars="100" w:hanging="210"/>
        <w:rPr>
          <w:rFonts w:asciiTheme="minorEastAsia" w:hAnsiTheme="minorEastAsia"/>
          <w:szCs w:val="21"/>
        </w:rPr>
      </w:pPr>
      <w:r>
        <w:rPr>
          <w:rFonts w:asciiTheme="minorEastAsia" w:hAnsiTheme="minorEastAsia" w:hint="eastAsia"/>
          <w:szCs w:val="21"/>
        </w:rPr>
        <w:t xml:space="preserve">　⑶　</w:t>
      </w:r>
      <w:r w:rsidR="00BE5BD8">
        <w:rPr>
          <w:rFonts w:asciiTheme="minorEastAsia" w:hAnsiTheme="minorEastAsia" w:hint="eastAsia"/>
          <w:szCs w:val="21"/>
        </w:rPr>
        <w:t>入札する</w:t>
      </w:r>
      <w:r w:rsidR="000C7CB8">
        <w:rPr>
          <w:rFonts w:asciiTheme="minorEastAsia" w:hAnsiTheme="minorEastAsia" w:hint="eastAsia"/>
          <w:szCs w:val="21"/>
        </w:rPr>
        <w:t>販売</w:t>
      </w:r>
      <w:r w:rsidR="00BE5BD8">
        <w:rPr>
          <w:rFonts w:asciiTheme="minorEastAsia" w:hAnsiTheme="minorEastAsia" w:hint="eastAsia"/>
          <w:szCs w:val="21"/>
        </w:rPr>
        <w:t>手数料率は、パーセント表示で小数第２位までとする。</w:t>
      </w:r>
    </w:p>
    <w:p w14:paraId="4DACD9C0" w14:textId="77777777" w:rsidR="0022357E" w:rsidRPr="00C03637" w:rsidRDefault="0022357E" w:rsidP="0022357E">
      <w:pPr>
        <w:ind w:left="420" w:hangingChars="200" w:hanging="420"/>
        <w:rPr>
          <w:rFonts w:ascii="ＭＳ 明朝" w:hAnsi="ＭＳ 明朝"/>
          <w:szCs w:val="21"/>
        </w:rPr>
      </w:pPr>
    </w:p>
    <w:p w14:paraId="5E05EFD6" w14:textId="77777777" w:rsidR="0032350E" w:rsidRPr="00297947" w:rsidRDefault="0032350E" w:rsidP="0032350E">
      <w:pPr>
        <w:rPr>
          <w:rFonts w:ascii="ＭＳ ゴシック" w:eastAsia="ＭＳ ゴシック" w:hAnsi="ＭＳ ゴシック"/>
          <w:szCs w:val="21"/>
        </w:rPr>
      </w:pPr>
      <w:r w:rsidRPr="00297947">
        <w:rPr>
          <w:rFonts w:ascii="ＭＳ ゴシック" w:eastAsia="ＭＳ ゴシック" w:hAnsi="ＭＳ ゴシック" w:hint="eastAsia"/>
          <w:szCs w:val="21"/>
        </w:rPr>
        <w:t>６　商品の販売数及び販売額の報告</w:t>
      </w:r>
    </w:p>
    <w:p w14:paraId="24CEDF1A" w14:textId="77777777" w:rsidR="0032350E" w:rsidRDefault="0032350E" w:rsidP="0032350E">
      <w:pPr>
        <w:ind w:leftChars="-86" w:left="239" w:hangingChars="200" w:hanging="420"/>
        <w:rPr>
          <w:rFonts w:ascii="ＭＳ 明朝" w:hAnsi="ＭＳ 明朝"/>
          <w:szCs w:val="21"/>
        </w:rPr>
      </w:pPr>
      <w:r>
        <w:rPr>
          <w:rFonts w:ascii="ＭＳ 明朝" w:hAnsi="ＭＳ 明朝" w:hint="eastAsia"/>
          <w:szCs w:val="21"/>
        </w:rPr>
        <w:t xml:space="preserve">　　　受注者は、毎月１日から末日までの商品の販売数及び販売額を、翌月１０日までに甲に報告するものとする。ただし、３月分については、発注者の指示によるものとする。</w:t>
      </w:r>
    </w:p>
    <w:p w14:paraId="2F51B3AD" w14:textId="77777777" w:rsidR="0032350E" w:rsidRPr="00C03637" w:rsidRDefault="0032350E" w:rsidP="0032350E">
      <w:pPr>
        <w:ind w:leftChars="-86" w:left="239" w:hangingChars="200" w:hanging="420"/>
        <w:rPr>
          <w:rFonts w:ascii="ＭＳ 明朝" w:hAnsi="ＭＳ 明朝"/>
          <w:szCs w:val="21"/>
        </w:rPr>
      </w:pPr>
    </w:p>
    <w:p w14:paraId="6C66B568" w14:textId="77777777" w:rsidR="0032350E" w:rsidRPr="00C03637" w:rsidRDefault="0032350E" w:rsidP="0032350E">
      <w:pPr>
        <w:rPr>
          <w:rFonts w:ascii="ＭＳ ゴシック" w:eastAsia="ＭＳ ゴシック" w:hAnsi="ＭＳ ゴシック"/>
          <w:szCs w:val="21"/>
        </w:rPr>
      </w:pPr>
      <w:r>
        <w:rPr>
          <w:rFonts w:ascii="ＭＳ ゴシック" w:eastAsia="ＭＳ ゴシック" w:hAnsi="ＭＳ ゴシック" w:hint="eastAsia"/>
          <w:szCs w:val="21"/>
        </w:rPr>
        <w:t>７</w:t>
      </w:r>
      <w:r w:rsidRPr="00C03637">
        <w:rPr>
          <w:rFonts w:ascii="ＭＳ ゴシック" w:eastAsia="ＭＳ ゴシック" w:hAnsi="ＭＳ ゴシック" w:hint="eastAsia"/>
          <w:szCs w:val="21"/>
        </w:rPr>
        <w:t xml:space="preserve">　販売手数料の</w:t>
      </w:r>
      <w:r>
        <w:rPr>
          <w:rFonts w:ascii="ＭＳ ゴシック" w:eastAsia="ＭＳ ゴシック" w:hAnsi="ＭＳ ゴシック" w:hint="eastAsia"/>
          <w:szCs w:val="21"/>
        </w:rPr>
        <w:t>納付</w:t>
      </w:r>
    </w:p>
    <w:p w14:paraId="3B4A5483" w14:textId="266A8683" w:rsidR="0032350E" w:rsidRPr="00C03637" w:rsidRDefault="0032350E" w:rsidP="0032350E">
      <w:pPr>
        <w:ind w:leftChars="106" w:left="223" w:firstLineChars="100" w:firstLine="210"/>
        <w:rPr>
          <w:rFonts w:ascii="ＭＳ 明朝" w:hAnsi="ＭＳ 明朝"/>
          <w:szCs w:val="21"/>
        </w:rPr>
      </w:pPr>
      <w:r w:rsidRPr="00C03637">
        <w:rPr>
          <w:rFonts w:ascii="ＭＳ 明朝" w:hAnsi="ＭＳ 明朝" w:hint="eastAsia"/>
          <w:szCs w:val="21"/>
        </w:rPr>
        <w:t>販売手数料は、</w:t>
      </w:r>
      <w:r>
        <w:rPr>
          <w:rFonts w:ascii="ＭＳ 明朝" w:hAnsi="ＭＳ 明朝" w:hint="eastAsia"/>
          <w:szCs w:val="21"/>
        </w:rPr>
        <w:t>毎月の販売額（自動販売機</w:t>
      </w:r>
      <w:r w:rsidR="002D1DFE">
        <w:rPr>
          <w:rFonts w:ascii="ＭＳ 明朝" w:hAnsi="ＭＳ 明朝" w:hint="eastAsia"/>
          <w:szCs w:val="21"/>
        </w:rPr>
        <w:t>３</w:t>
      </w:r>
      <w:r>
        <w:rPr>
          <w:rFonts w:ascii="ＭＳ 明朝" w:hAnsi="ＭＳ 明朝" w:hint="eastAsia"/>
          <w:szCs w:val="21"/>
        </w:rPr>
        <w:t>台の販売額を合計したもの）に販売手数料率を乗じた額とし、販売手数料には消費税及び地方消費税を含むものとする</w:t>
      </w:r>
      <w:r w:rsidRPr="00C03637">
        <w:rPr>
          <w:rFonts w:ascii="ＭＳ 明朝" w:hAnsi="ＭＳ 明朝" w:hint="eastAsia"/>
          <w:szCs w:val="21"/>
        </w:rPr>
        <w:t>（</w:t>
      </w:r>
      <w:r>
        <w:rPr>
          <w:rFonts w:ascii="ＭＳ 明朝" w:hAnsi="ＭＳ 明朝" w:hint="eastAsia"/>
          <w:szCs w:val="21"/>
        </w:rPr>
        <w:t>１円</w:t>
      </w:r>
      <w:r w:rsidRPr="00C03637">
        <w:rPr>
          <w:rFonts w:ascii="ＭＳ 明朝" w:hAnsi="ＭＳ 明朝" w:hint="eastAsia"/>
          <w:szCs w:val="21"/>
        </w:rPr>
        <w:t>未満</w:t>
      </w:r>
      <w:r>
        <w:rPr>
          <w:rFonts w:ascii="ＭＳ 明朝" w:hAnsi="ＭＳ 明朝" w:hint="eastAsia"/>
          <w:szCs w:val="21"/>
        </w:rPr>
        <w:t>四捨五入</w:t>
      </w:r>
      <w:r w:rsidRPr="00C03637">
        <w:rPr>
          <w:rFonts w:ascii="ＭＳ 明朝" w:hAnsi="ＭＳ 明朝" w:hint="eastAsia"/>
          <w:szCs w:val="21"/>
        </w:rPr>
        <w:t>）。</w:t>
      </w:r>
    </w:p>
    <w:p w14:paraId="2D98F7A3" w14:textId="77777777" w:rsidR="0032350E" w:rsidRDefault="0032350E" w:rsidP="0032350E">
      <w:pPr>
        <w:rPr>
          <w:rFonts w:ascii="ＭＳ 明朝" w:hAnsi="ＭＳ 明朝"/>
          <w:szCs w:val="21"/>
        </w:rPr>
      </w:pPr>
      <w:r>
        <w:rPr>
          <w:rFonts w:ascii="ＭＳ 明朝" w:hAnsi="ＭＳ 明朝" w:hint="eastAsia"/>
          <w:szCs w:val="21"/>
        </w:rPr>
        <w:t xml:space="preserve">　　受注者は販売手数料を翌月末までに発注者に支払うものとする。</w:t>
      </w:r>
    </w:p>
    <w:p w14:paraId="6060FE15" w14:textId="77777777" w:rsidR="0032350E" w:rsidRDefault="0032350E" w:rsidP="0032350E">
      <w:pPr>
        <w:ind w:leftChars="114" w:left="239" w:firstLineChars="100" w:firstLine="210"/>
        <w:rPr>
          <w:rFonts w:ascii="ＭＳ 明朝" w:hAnsi="ＭＳ 明朝"/>
          <w:szCs w:val="21"/>
        </w:rPr>
      </w:pPr>
      <w:r>
        <w:rPr>
          <w:rFonts w:ascii="ＭＳ 明朝" w:hAnsi="ＭＳ 明朝" w:hint="eastAsia"/>
          <w:szCs w:val="21"/>
        </w:rPr>
        <w:t>ただし、３月分については、発注者の指示によるものとする。</w:t>
      </w:r>
    </w:p>
    <w:p w14:paraId="50C47AB1" w14:textId="77777777" w:rsidR="00BE5BD8" w:rsidRPr="0032350E" w:rsidRDefault="00BE5BD8" w:rsidP="00BE5BD8">
      <w:pPr>
        <w:rPr>
          <w:rFonts w:asciiTheme="minorEastAsia" w:hAnsiTheme="minorEastAsia"/>
          <w:szCs w:val="21"/>
        </w:rPr>
      </w:pPr>
    </w:p>
    <w:p w14:paraId="1CA3BCEF" w14:textId="77777777" w:rsidR="000C0FC2" w:rsidRPr="00BE5BD8" w:rsidRDefault="000C0FC2" w:rsidP="00811AF3">
      <w:pPr>
        <w:rPr>
          <w:rFonts w:asciiTheme="minorEastAsia" w:hAnsiTheme="minorEastAsia"/>
          <w:szCs w:val="21"/>
        </w:rPr>
      </w:pPr>
    </w:p>
    <w:sectPr w:rsidR="000C0FC2" w:rsidRPr="00BE5BD8" w:rsidSect="00EF367E">
      <w:pgSz w:w="11906" w:h="16838" w:code="9"/>
      <w:pgMar w:top="1134" w:right="1134" w:bottom="1134"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7F2DD" w14:textId="77777777" w:rsidR="001878D1" w:rsidRDefault="001878D1" w:rsidP="007977C7">
      <w:r>
        <w:separator/>
      </w:r>
    </w:p>
  </w:endnote>
  <w:endnote w:type="continuationSeparator" w:id="0">
    <w:p w14:paraId="46282B49" w14:textId="77777777" w:rsidR="001878D1" w:rsidRDefault="001878D1" w:rsidP="0079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3CE20" w14:textId="77777777" w:rsidR="001878D1" w:rsidRDefault="001878D1" w:rsidP="007977C7">
      <w:r>
        <w:separator/>
      </w:r>
    </w:p>
  </w:footnote>
  <w:footnote w:type="continuationSeparator" w:id="0">
    <w:p w14:paraId="2724F381" w14:textId="77777777" w:rsidR="001878D1" w:rsidRDefault="001878D1" w:rsidP="007977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247"/>
    <w:rsid w:val="0000721E"/>
    <w:rsid w:val="00074434"/>
    <w:rsid w:val="0008776F"/>
    <w:rsid w:val="000944E3"/>
    <w:rsid w:val="000B733E"/>
    <w:rsid w:val="000C0FC2"/>
    <w:rsid w:val="000C7CB8"/>
    <w:rsid w:val="00131FD9"/>
    <w:rsid w:val="0013548B"/>
    <w:rsid w:val="00172678"/>
    <w:rsid w:val="0018023E"/>
    <w:rsid w:val="001878D1"/>
    <w:rsid w:val="001D1825"/>
    <w:rsid w:val="001E41FD"/>
    <w:rsid w:val="002053F9"/>
    <w:rsid w:val="0022357E"/>
    <w:rsid w:val="00230D5D"/>
    <w:rsid w:val="0023338A"/>
    <w:rsid w:val="00251B6E"/>
    <w:rsid w:val="00294CD2"/>
    <w:rsid w:val="002C1F14"/>
    <w:rsid w:val="002D1DFE"/>
    <w:rsid w:val="002F6FF9"/>
    <w:rsid w:val="0032350E"/>
    <w:rsid w:val="003775BB"/>
    <w:rsid w:val="003A4247"/>
    <w:rsid w:val="003C540B"/>
    <w:rsid w:val="00416A7B"/>
    <w:rsid w:val="00463FB5"/>
    <w:rsid w:val="004854D9"/>
    <w:rsid w:val="004D1AD9"/>
    <w:rsid w:val="00503D59"/>
    <w:rsid w:val="00510C11"/>
    <w:rsid w:val="00537F5B"/>
    <w:rsid w:val="00556359"/>
    <w:rsid w:val="00612270"/>
    <w:rsid w:val="00644520"/>
    <w:rsid w:val="00691BDB"/>
    <w:rsid w:val="006E12C4"/>
    <w:rsid w:val="00727A49"/>
    <w:rsid w:val="007609D8"/>
    <w:rsid w:val="00760F8D"/>
    <w:rsid w:val="00771AF7"/>
    <w:rsid w:val="007977C7"/>
    <w:rsid w:val="007A1CF7"/>
    <w:rsid w:val="007D7880"/>
    <w:rsid w:val="00811AF3"/>
    <w:rsid w:val="00827924"/>
    <w:rsid w:val="008E53CE"/>
    <w:rsid w:val="009250D5"/>
    <w:rsid w:val="009B6A30"/>
    <w:rsid w:val="009D35E6"/>
    <w:rsid w:val="00A161C8"/>
    <w:rsid w:val="00A671F2"/>
    <w:rsid w:val="00A7030A"/>
    <w:rsid w:val="00A93C2C"/>
    <w:rsid w:val="00AF2AC2"/>
    <w:rsid w:val="00B807A8"/>
    <w:rsid w:val="00BE2A84"/>
    <w:rsid w:val="00BE5BD8"/>
    <w:rsid w:val="00BF253D"/>
    <w:rsid w:val="00C556E6"/>
    <w:rsid w:val="00CB5CCA"/>
    <w:rsid w:val="00D52433"/>
    <w:rsid w:val="00D8447A"/>
    <w:rsid w:val="00DA107E"/>
    <w:rsid w:val="00DB17A0"/>
    <w:rsid w:val="00DE146B"/>
    <w:rsid w:val="00DE7954"/>
    <w:rsid w:val="00E21B5A"/>
    <w:rsid w:val="00E56C73"/>
    <w:rsid w:val="00E87BFB"/>
    <w:rsid w:val="00ED2581"/>
    <w:rsid w:val="00EE71D4"/>
    <w:rsid w:val="00EF2AD7"/>
    <w:rsid w:val="00EF367E"/>
    <w:rsid w:val="00F12CCE"/>
    <w:rsid w:val="00F317A4"/>
    <w:rsid w:val="00FB4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FE3BC3D"/>
  <w15:chartTrackingRefBased/>
  <w15:docId w15:val="{1E74C71C-AC78-406C-BD28-B0FDE999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5C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F2AC2"/>
    <w:pPr>
      <w:ind w:left="200" w:firstLineChars="100" w:firstLine="200"/>
    </w:pPr>
    <w:rPr>
      <w:rFonts w:ascii="Times" w:eastAsia="ＭＳ 明朝" w:hAnsi="Times" w:cs="Times New Roman"/>
      <w:sz w:val="20"/>
      <w:szCs w:val="20"/>
    </w:rPr>
  </w:style>
  <w:style w:type="character" w:customStyle="1" w:styleId="20">
    <w:name w:val="本文インデント 2 (文字)"/>
    <w:basedOn w:val="a0"/>
    <w:link w:val="2"/>
    <w:rsid w:val="00AF2AC2"/>
    <w:rPr>
      <w:rFonts w:ascii="Times" w:eastAsia="ＭＳ 明朝" w:hAnsi="Times" w:cs="Times New Roman"/>
      <w:sz w:val="20"/>
      <w:szCs w:val="20"/>
    </w:rPr>
  </w:style>
  <w:style w:type="paragraph" w:styleId="a3">
    <w:name w:val="header"/>
    <w:basedOn w:val="a"/>
    <w:link w:val="a4"/>
    <w:uiPriority w:val="99"/>
    <w:unhideWhenUsed/>
    <w:rsid w:val="007977C7"/>
    <w:pPr>
      <w:tabs>
        <w:tab w:val="center" w:pos="4252"/>
        <w:tab w:val="right" w:pos="8504"/>
      </w:tabs>
      <w:snapToGrid w:val="0"/>
    </w:pPr>
  </w:style>
  <w:style w:type="character" w:customStyle="1" w:styleId="a4">
    <w:name w:val="ヘッダー (文字)"/>
    <w:basedOn w:val="a0"/>
    <w:link w:val="a3"/>
    <w:uiPriority w:val="99"/>
    <w:rsid w:val="007977C7"/>
  </w:style>
  <w:style w:type="paragraph" w:styleId="a5">
    <w:name w:val="footer"/>
    <w:basedOn w:val="a"/>
    <w:link w:val="a6"/>
    <w:uiPriority w:val="99"/>
    <w:unhideWhenUsed/>
    <w:rsid w:val="007977C7"/>
    <w:pPr>
      <w:tabs>
        <w:tab w:val="center" w:pos="4252"/>
        <w:tab w:val="right" w:pos="8504"/>
      </w:tabs>
      <w:snapToGrid w:val="0"/>
    </w:pPr>
  </w:style>
  <w:style w:type="character" w:customStyle="1" w:styleId="a6">
    <w:name w:val="フッター (文字)"/>
    <w:basedOn w:val="a0"/>
    <w:link w:val="a5"/>
    <w:uiPriority w:val="99"/>
    <w:rsid w:val="007977C7"/>
  </w:style>
  <w:style w:type="table" w:styleId="a7">
    <w:name w:val="Table Grid"/>
    <w:basedOn w:val="a1"/>
    <w:uiPriority w:val="39"/>
    <w:rsid w:val="00797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E71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71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18547-B9A5-447E-97F0-9642E04AC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honbukeiei-08</dc:creator>
  <cp:keywords/>
  <dc:description/>
  <cp:lastModifiedBy>honbukeiei-05</cp:lastModifiedBy>
  <cp:revision>25</cp:revision>
  <cp:lastPrinted>2022-02-11T04:57:00Z</cp:lastPrinted>
  <dcterms:created xsi:type="dcterms:W3CDTF">2014-03-12T09:41:00Z</dcterms:created>
  <dcterms:modified xsi:type="dcterms:W3CDTF">2022-02-11T04:58:00Z</dcterms:modified>
</cp:coreProperties>
</file>