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jc w:val="right"/>
              <w:textAlignment w:val="center"/>
              <w:rPr>
                <w:rFonts w:ascii="ＭＳ 明朝" w:hAnsi="ＭＳ 明朝"/>
                <w:b w:val="0"/>
                <w:color w:val="000000"/>
                <w:szCs w:val="22"/>
              </w:rPr>
            </w:pPr>
            <w:r w:rsidRPr="0030139A">
              <w:rPr>
                <w:rFonts w:ascii="ＭＳ 明朝" w:hAnsi="ＭＳ 明朝" w:hint="eastAsia"/>
                <w:b w:val="0"/>
                <w:color w:val="000000"/>
                <w:szCs w:val="22"/>
              </w:rPr>
              <w:t>平成</w:t>
            </w:r>
            <w:r w:rsidR="00F218B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905F07">
              <w:rPr>
                <w:rFonts w:ascii="ＭＳ 明朝" w:hAnsi="ＭＳ 明朝" w:hint="eastAsia"/>
                <w:b w:val="0"/>
                <w:color w:val="000000"/>
                <w:szCs w:val="22"/>
              </w:rPr>
              <w:t>３</w:t>
            </w:r>
            <w:r w:rsidRPr="0030139A">
              <w:rPr>
                <w:rFonts w:ascii="ＭＳ 明朝" w:hAnsi="ＭＳ 明朝" w:hint="eastAsia"/>
                <w:b w:val="0"/>
                <w:color w:val="000000"/>
                <w:szCs w:val="22"/>
              </w:rPr>
              <w:t>月</w:t>
            </w:r>
            <w:r w:rsidR="00905F07">
              <w:rPr>
                <w:rFonts w:ascii="ＭＳ 明朝" w:hAnsi="ＭＳ 明朝" w:hint="eastAsia"/>
                <w:b w:val="0"/>
                <w:color w:val="000000"/>
                <w:szCs w:val="22"/>
              </w:rPr>
              <w:t>６</w:t>
            </w:r>
            <w:r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30139A" w:rsidRDefault="00F17520" w:rsidP="0030139A">
            <w:pPr>
              <w:spacing w:line="300" w:lineRule="exact"/>
              <w:ind w:left="562" w:firstLineChars="100" w:firstLine="220"/>
              <w:rPr>
                <w:rFonts w:ascii="ＭＳ 明朝" w:hAnsi="ＭＳ 明朝"/>
                <w:b w:val="0"/>
                <w:szCs w:val="22"/>
              </w:rPr>
            </w:pPr>
            <w:r w:rsidRPr="0030139A">
              <w:rPr>
                <w:rFonts w:ascii="ＭＳ 明朝" w:hAnsi="ＭＳ 明朝" w:hint="eastAsia"/>
                <w:b w:val="0"/>
                <w:szCs w:val="22"/>
              </w:rPr>
              <w:t>中央公園ファミリープール入口における自動販売機による商品販売業務（その１）</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ペットボトル等）　２台</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rsidR="00F17520" w:rsidRPr="0030139A" w:rsidRDefault="00F17520" w:rsidP="0030139A">
            <w:pPr>
              <w:spacing w:line="300" w:lineRule="exact"/>
              <w:ind w:leftChars="31" w:left="68" w:firstLineChars="316" w:firstLine="695"/>
              <w:rPr>
                <w:rFonts w:ascii="ＭＳ 明朝" w:hAnsi="ＭＳ 明朝"/>
                <w:b w:val="0"/>
                <w:color w:val="000000"/>
                <w:szCs w:val="22"/>
              </w:rPr>
            </w:pPr>
            <w:r w:rsidRPr="0030139A">
              <w:rPr>
                <w:rFonts w:ascii="ＭＳ 明朝" w:hAnsi="ＭＳ 明朝" w:hint="eastAsia"/>
                <w:b w:val="0"/>
                <w:color w:val="000000"/>
                <w:szCs w:val="22"/>
              </w:rPr>
              <w:t>平成３０年４月１日から平成３１年３月３１日まで</w:t>
            </w:r>
          </w:p>
          <w:p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ただし、契約期間満了日の１か月前までに、当協会からなんらの意思表示がないときは、引き続き１年間更新するものとし、以後この例による。（平成３４年３月３１日以降は更新しないものとする。）</w:t>
            </w:r>
          </w:p>
          <w:p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販売品目の中から代表品目を定めて、その販売単価に対する</w:t>
            </w:r>
            <w:r w:rsidRPr="0030139A">
              <w:rPr>
                <w:rFonts w:ascii="ＭＳ 明朝" w:hAnsi="ＭＳ 明朝" w:hint="eastAsia"/>
                <w:b w:val="0"/>
                <w:szCs w:val="22"/>
              </w:rPr>
              <w:t>販売手数料率で行うこととする。</w:t>
            </w:r>
          </w:p>
          <w:p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rsidR="00F17520" w:rsidRPr="0030139A" w:rsidRDefault="00F17520"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30139A">
              <w:rPr>
                <w:rFonts w:ascii="ＭＳ 明朝" w:hAnsi="ＭＳ 明朝" w:hint="eastAsia"/>
                <w:b w:val="0"/>
                <w:color w:val="000000"/>
                <w:szCs w:val="22"/>
              </w:rPr>
              <w:t>中央公園ファミリープール入口（自動販売機の設置場所は別紙「設置位置図」のとおり。</w:t>
            </w:r>
            <w:r w:rsidRPr="0030139A">
              <w:rPr>
                <w:rFonts w:ascii="ＭＳ 明朝" w:hAnsi="ＭＳ 明朝" w:hint="eastAsia"/>
                <w:b w:val="0"/>
                <w:color w:val="000000"/>
                <w:szCs w:val="22"/>
                <w:lang w:eastAsia="zh-CN"/>
              </w:rPr>
              <w:t>）</w:t>
            </w:r>
          </w:p>
          <w:p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bookmarkStart w:id="0" w:name="_GoBack"/>
            <w:bookmarkEnd w:id="0"/>
          </w:p>
          <w:p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1203F9" w:rsidRPr="0030139A">
              <w:rPr>
                <w:rFonts w:ascii="ＭＳ 明朝" w:hAnsi="ＭＳ 明朝" w:hint="eastAsia"/>
                <w:b w:val="0"/>
                <w:szCs w:val="22"/>
              </w:rPr>
              <w:t>代表品目の</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lastRenderedPageBreak/>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日時　平成</w:t>
            </w:r>
            <w:r w:rsidR="004735E3"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w:t>
            </w:r>
            <w:r w:rsidRPr="0030139A">
              <w:rPr>
                <w:rFonts w:ascii="ＭＳ 明朝" w:hAnsi="ＭＳ 明朝" w:hint="eastAsia"/>
                <w:b w:val="0"/>
                <w:color w:val="000000"/>
                <w:szCs w:val="22"/>
              </w:rPr>
              <w:t>日（</w:t>
            </w:r>
            <w:r w:rsidR="004803DE">
              <w:rPr>
                <w:rFonts w:ascii="ＭＳ 明朝" w:hAnsi="ＭＳ 明朝" w:hint="eastAsia"/>
                <w:b w:val="0"/>
                <w:color w:val="000000"/>
                <w:szCs w:val="22"/>
              </w:rPr>
              <w:t>金</w:t>
            </w:r>
            <w:r w:rsidRPr="0030139A">
              <w:rPr>
                <w:rFonts w:ascii="ＭＳ 明朝" w:hAnsi="ＭＳ 明朝" w:hint="eastAsia"/>
                <w:b w:val="0"/>
                <w:color w:val="000000"/>
                <w:szCs w:val="22"/>
              </w:rPr>
              <w:t>）午前</w:t>
            </w:r>
            <w:r w:rsidR="004803DE">
              <w:rPr>
                <w:rFonts w:ascii="ＭＳ 明朝" w:hAnsi="ＭＳ 明朝" w:hint="eastAsia"/>
                <w:b w:val="0"/>
                <w:color w:val="000000"/>
                <w:szCs w:val="22"/>
              </w:rPr>
              <w:t>１０</w:t>
            </w:r>
            <w:r w:rsidRPr="0030139A">
              <w:rPr>
                <w:rFonts w:ascii="ＭＳ 明朝" w:hAnsi="ＭＳ 明朝" w:hint="eastAsia"/>
                <w:b w:val="0"/>
                <w:color w:val="000000"/>
                <w:szCs w:val="22"/>
              </w:rPr>
              <w:t>時</w:t>
            </w:r>
            <w:r w:rsidR="004803DE">
              <w:rPr>
                <w:rFonts w:ascii="ＭＳ 明朝" w:hAnsi="ＭＳ 明朝" w:hint="eastAsia"/>
                <w:b w:val="0"/>
                <w:color w:val="000000"/>
                <w:szCs w:val="22"/>
              </w:rPr>
              <w:t>００</w:t>
            </w:r>
            <w:r w:rsidR="008D03C8" w:rsidRPr="0030139A">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w:t>
            </w:r>
            <w:r w:rsidRPr="0030139A">
              <w:rPr>
                <w:rFonts w:ascii="ＭＳ 明朝" w:hAnsi="ＭＳ 明朝" w:hint="eastAsia"/>
                <w:b w:val="0"/>
                <w:color w:val="000000"/>
                <w:szCs w:val="22"/>
              </w:rPr>
              <w:lastRenderedPageBreak/>
              <w:t>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CE3FBA" w:rsidP="0030139A">
            <w:pPr>
              <w:spacing w:line="300" w:lineRule="exact"/>
              <w:ind w:leftChars="250" w:left="552" w:rightChars="50" w:right="110" w:firstLineChars="100" w:firstLine="220"/>
              <w:textAlignment w:val="center"/>
              <w:rPr>
                <w:rFonts w:ascii="ＭＳ 明朝" w:hAnsi="ＭＳ 明朝"/>
                <w:b w:val="0"/>
                <w:dstrike/>
                <w:szCs w:val="22"/>
              </w:rPr>
            </w:pPr>
            <w:r w:rsidRPr="0030139A">
              <w:rPr>
                <w:rFonts w:ascii="ＭＳ 明朝" w:hAnsi="ＭＳ 明朝" w:hint="eastAsia"/>
                <w:b w:val="0"/>
                <w:color w:val="000000"/>
                <w:szCs w:val="22"/>
              </w:rPr>
              <w:t>平成</w:t>
            </w:r>
            <w:r w:rsidR="001A3A05"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１６日（金）の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501D5F" w:rsidP="0030139A">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001D07D5"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30139A">
              <w:rPr>
                <w:rFonts w:ascii="ＭＳ 明朝" w:hAnsi="ＭＳ 明朝" w:hint="eastAsia"/>
                <w:b w:val="0"/>
                <w:szCs w:val="22"/>
              </w:rPr>
              <w:t>（広島市が出資又は設立した公益法人等を含む。）</w:t>
            </w:r>
            <w:r w:rsidR="001D07D5" w:rsidRPr="0030139A">
              <w:rPr>
                <w:rFonts w:ascii="ＭＳ 明朝" w:hAnsi="ＭＳ 明朝" w:hint="eastAsia"/>
                <w:b w:val="0"/>
                <w:szCs w:val="22"/>
              </w:rPr>
              <w:t>と種類及び規模をほぼ同じくする契約を２回以上に</w:t>
            </w:r>
            <w:r w:rsidR="009C32B6" w:rsidRPr="0030139A">
              <w:rPr>
                <w:rFonts w:ascii="ＭＳ 明朝" w:hAnsi="ＭＳ 明朝" w:hint="eastAsia"/>
                <w:b w:val="0"/>
                <w:szCs w:val="22"/>
              </w:rPr>
              <w:t>わたって締結し、かつ、これらをすべて誠実に履行したものについて、</w:t>
            </w:r>
            <w:r w:rsidR="001D07D5" w:rsidRPr="0030139A">
              <w:rPr>
                <w:rFonts w:ascii="ＭＳ 明朝" w:hAnsi="ＭＳ 明朝" w:hint="eastAsia"/>
                <w:b w:val="0"/>
                <w:szCs w:val="22"/>
              </w:rPr>
              <w:t>その者が契約を締結しないこととなるおそれがないと認められるとき、入札保証金を</w:t>
            </w:r>
            <w:r w:rsidR="001D07D5" w:rsidRPr="0030139A">
              <w:rPr>
                <w:rFonts w:hint="eastAsia"/>
                <w:b w:val="0"/>
                <w:szCs w:val="22"/>
              </w:rPr>
              <w:t>免除する。</w:t>
            </w:r>
            <w:r w:rsidR="008835BF" w:rsidRPr="0030139A">
              <w:rPr>
                <w:rFonts w:ascii="ＭＳ 明朝" w:hAnsi="ＭＳ 明朝" w:hint="eastAsia"/>
                <w:b w:val="0"/>
                <w:color w:val="000000"/>
                <w:szCs w:val="22"/>
              </w:rPr>
              <w:t>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w:t>
            </w:r>
            <w:r w:rsidRPr="0030139A">
              <w:rPr>
                <w:rFonts w:ascii="ＭＳ 明朝" w:hAnsi="ＭＳ 明朝" w:hint="eastAsia"/>
                <w:b w:val="0"/>
                <w:color w:val="000000"/>
                <w:szCs w:val="22"/>
              </w:rPr>
              <w:lastRenderedPageBreak/>
              <w:t>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D4181" w:rsidRPr="00ED4181">
      <w:rPr>
        <w:rFonts w:ascii="Meiryo UI" w:eastAsia="Meiryo UI" w:hAnsi="Meiryo UI" w:cs="Meiryo UI"/>
        <w:b w:val="0"/>
        <w:noProof/>
        <w:lang w:val="ja-JP"/>
      </w:rPr>
      <w:t>-</w:t>
    </w:r>
    <w:r w:rsidR="00ED4181">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52DD81-519C-4B30-BEB3-0F77D7E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honbukeiei-04</cp:lastModifiedBy>
  <cp:revision>12</cp:revision>
  <cp:lastPrinted>2018-03-05T06:18:00Z</cp:lastPrinted>
  <dcterms:created xsi:type="dcterms:W3CDTF">2018-02-24T08:15:00Z</dcterms:created>
  <dcterms:modified xsi:type="dcterms:W3CDTF">2018-03-05T06:21:00Z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